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36"/>
          <w:szCs w:val="36"/>
        </w:rPr>
      </w:pPr>
      <w:r>
        <w:rPr>
          <w:sz w:val="36"/>
          <w:szCs w:val="36"/>
          <w:rtl w:val="0"/>
          <w:lang w:val="en-US"/>
        </w:rPr>
        <w:t>Thesis/ Central Idea:</w:t>
      </w:r>
      <w:r>
        <w:rPr>
          <w:sz w:val="36"/>
          <w:szCs w:val="36"/>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2272828</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QTR 2017 Sun am Sermons.004.jpe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Body"/>
        <w:bidi w:val="0"/>
      </w:pPr>
    </w:p>
    <w:p>
      <w:pPr>
        <w:pStyle w:val="Body"/>
        <w:bidi w:val="0"/>
      </w:pPr>
      <w:r>
        <w:rPr>
          <w:rtl w:val="0"/>
        </w:rPr>
        <w:t>Stephen spoke to the shadow of Christ in Moses that the people would come to believe in Jesus.</w:t>
      </w:r>
    </w:p>
    <w:p>
      <w:pPr>
        <w:pStyle w:val="Body"/>
        <w:bidi w:val="0"/>
      </w:pPr>
    </w:p>
    <w:p>
      <w:pPr>
        <w:pStyle w:val="Body"/>
        <w:rPr>
          <w:sz w:val="36"/>
          <w:szCs w:val="36"/>
        </w:rPr>
      </w:pPr>
      <w:r>
        <w:rPr>
          <w:sz w:val="36"/>
          <w:szCs w:val="36"/>
          <w:rtl w:val="0"/>
          <w:lang w:val="en-US"/>
        </w:rPr>
        <w:t>Outline Objectives:</w:t>
      </w:r>
    </w:p>
    <w:p>
      <w:pPr>
        <w:pStyle w:val="Body"/>
        <w:rPr>
          <w:sz w:val="24"/>
          <w:szCs w:val="24"/>
        </w:rPr>
      </w:pPr>
    </w:p>
    <w:p>
      <w:pPr>
        <w:pStyle w:val="Body"/>
        <w:numPr>
          <w:ilvl w:val="0"/>
          <w:numId w:val="2"/>
        </w:numPr>
        <w:rPr>
          <w:sz w:val="24"/>
          <w:szCs w:val="24"/>
          <w:lang w:val="en-US"/>
        </w:rPr>
      </w:pPr>
      <w:r>
        <w:rPr>
          <w:sz w:val="24"/>
          <w:szCs w:val="24"/>
          <w:rtl w:val="0"/>
          <w:lang w:val="en-US"/>
        </w:rPr>
        <w:t>Moses as the forerunner of Jesus the Christ</w:t>
      </w:r>
    </w:p>
    <w:p>
      <w:pPr>
        <w:pStyle w:val="Default"/>
        <w:numPr>
          <w:ilvl w:val="0"/>
          <w:numId w:val="3"/>
        </w:numPr>
        <w:bidi w:val="0"/>
        <w:ind w:right="0"/>
        <w:jc w:val="left"/>
        <w:rPr>
          <w:sz w:val="24"/>
          <w:szCs w:val="24"/>
          <w:rtl w:val="0"/>
          <w:lang w:val="en-US"/>
        </w:rPr>
      </w:pPr>
      <w:r>
        <w:rPr>
          <w:sz w:val="24"/>
          <w:szCs w:val="24"/>
          <w:rtl w:val="0"/>
          <w:lang w:val="en-US"/>
        </w:rPr>
        <w:t>Moses shared characteristics of Jesus the Christ</w:t>
      </w:r>
    </w:p>
    <w:p>
      <w:pPr>
        <w:pStyle w:val="Default"/>
        <w:numPr>
          <w:ilvl w:val="0"/>
          <w:numId w:val="3"/>
        </w:numPr>
        <w:bidi w:val="0"/>
        <w:ind w:right="0"/>
        <w:jc w:val="left"/>
        <w:rPr>
          <w:sz w:val="24"/>
          <w:szCs w:val="24"/>
          <w:rtl w:val="0"/>
          <w:lang w:val="en-US"/>
        </w:rPr>
      </w:pPr>
      <w:r>
        <w:rPr>
          <w:sz w:val="24"/>
          <w:szCs w:val="24"/>
          <w:rtl w:val="0"/>
          <w:lang w:val="en-US"/>
        </w:rPr>
        <w:t xml:space="preserve">Shadow </w:t>
      </w:r>
      <w:r>
        <w:rPr>
          <w:sz w:val="24"/>
          <w:szCs w:val="24"/>
          <w:rtl w:val="0"/>
          <w:lang w:val="fr-FR"/>
        </w:rPr>
        <w:t xml:space="preserve">Institutions </w:t>
      </w:r>
      <w:r>
        <w:rPr>
          <w:sz w:val="24"/>
          <w:szCs w:val="24"/>
          <w:rtl w:val="0"/>
          <w:lang w:val="en-US"/>
        </w:rPr>
        <w:t>through</w:t>
      </w:r>
      <w:r>
        <w:rPr>
          <w:sz w:val="24"/>
          <w:szCs w:val="24"/>
          <w:rtl w:val="0"/>
        </w:rPr>
        <w:t xml:space="preserve"> Moses</w:t>
      </w:r>
    </w:p>
    <w:p>
      <w:pPr>
        <w:pStyle w:val="Default"/>
        <w:numPr>
          <w:ilvl w:val="0"/>
          <w:numId w:val="3"/>
        </w:numPr>
        <w:bidi w:val="0"/>
        <w:spacing w:after="240"/>
        <w:ind w:right="0"/>
        <w:jc w:val="left"/>
        <w:rPr>
          <w:sz w:val="24"/>
          <w:szCs w:val="24"/>
          <w:rtl w:val="0"/>
          <w:lang w:val="en-US"/>
        </w:rPr>
      </w:pPr>
      <w:r>
        <w:rPr>
          <w:sz w:val="24"/>
          <w:szCs w:val="24"/>
          <w:rtl w:val="0"/>
          <w:lang w:val="en-US"/>
        </w:rPr>
        <w:t>Jesus Christ is superior to Moses</w:t>
      </w:r>
    </w:p>
    <w:p>
      <w:pPr>
        <w:pStyle w:val="Body"/>
        <w:bidi w:val="0"/>
      </w:pPr>
      <w:r>
        <w:rPr>
          <w:rFonts w:ascii="Arial Unicode MS" w:cs="Arial Unicode MS" w:hAnsi="Arial Unicode MS" w:eastAsia="Arial Unicode MS"/>
          <w:b w:val="0"/>
          <w:bCs w:val="0"/>
          <w:i w:val="0"/>
          <w:iCs w:val="0"/>
        </w:rPr>
        <w:br w:type="page"/>
      </w:r>
    </w:p>
    <w:p>
      <w:pPr>
        <w:pStyle w:val="Body"/>
        <w:rPr>
          <w:sz w:val="36"/>
          <w:szCs w:val="36"/>
        </w:rPr>
      </w:pPr>
      <w:r>
        <w:rPr>
          <w:sz w:val="36"/>
          <w:szCs w:val="36"/>
          <w:rtl w:val="0"/>
          <w:lang w:val="en-US"/>
        </w:rPr>
        <w:t>Sermon Outline:</w:t>
      </w:r>
    </w:p>
    <w:p>
      <w:pPr>
        <w:pStyle w:val="Body"/>
        <w:bidi w:val="0"/>
      </w:pPr>
    </w:p>
    <w:p>
      <w:pPr>
        <w:pStyle w:val="Body"/>
        <w:numPr>
          <w:ilvl w:val="0"/>
          <w:numId w:val="4"/>
        </w:numPr>
        <w:spacing w:after="240"/>
        <w:rPr>
          <w:sz w:val="36"/>
          <w:szCs w:val="36"/>
          <w:lang w:val="en-US"/>
        </w:rPr>
      </w:pPr>
      <w:r>
        <w:rPr>
          <w:sz w:val="36"/>
          <w:szCs w:val="36"/>
          <w:rtl w:val="0"/>
          <w:lang w:val="en-US"/>
        </w:rPr>
        <w:t>Moses as the forerunner of Jesus the Christ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As Teacher</w:t>
      </w:r>
    </w:p>
    <w:p>
      <w:pPr>
        <w:pStyle w:val="Default"/>
        <w:bidi w:val="0"/>
        <w:spacing w:after="240"/>
        <w:ind w:left="1920" w:right="0" w:firstLine="0"/>
        <w:jc w:val="left"/>
        <w:rPr>
          <w:sz w:val="24"/>
          <w:szCs w:val="24"/>
          <w:rtl w:val="0"/>
        </w:rPr>
      </w:pPr>
      <w:r>
        <w:rPr>
          <w:b w:val="1"/>
          <w:bCs w:val="1"/>
          <w:sz w:val="24"/>
          <w:szCs w:val="24"/>
          <w:rtl w:val="0"/>
        </w:rPr>
        <w:t xml:space="preserve">Exodus 18:20 (ESV) </w:t>
      </w:r>
      <w:r>
        <w:rPr>
          <w:b w:val="1"/>
          <w:bCs w:val="1"/>
          <w:sz w:val="24"/>
          <w:szCs w:val="24"/>
          <w:rtl w:val="0"/>
          <w:lang w:val="en-US"/>
        </w:rPr>
        <w:t xml:space="preserve">— </w:t>
      </w:r>
      <w:r>
        <w:rPr>
          <w:b w:val="1"/>
          <w:bCs w:val="1"/>
          <w:sz w:val="24"/>
          <w:szCs w:val="24"/>
          <w:rtl w:val="0"/>
        </w:rPr>
        <w:t>20</w:t>
      </w:r>
      <w:r>
        <w:rPr>
          <w:sz w:val="24"/>
          <w:szCs w:val="24"/>
          <w:rtl w:val="0"/>
          <w:lang w:val="en-US"/>
        </w:rPr>
        <w:t xml:space="preserve"> and you shall warn them about the statutes and the laws, and make them know the way in which they must walk and what they must do.</w:t>
      </w:r>
    </w:p>
    <w:p>
      <w:pPr>
        <w:pStyle w:val="Default"/>
        <w:bidi w:val="0"/>
        <w:spacing w:after="240"/>
        <w:ind w:left="1920" w:right="0" w:firstLine="0"/>
        <w:jc w:val="left"/>
        <w:rPr>
          <w:sz w:val="24"/>
          <w:szCs w:val="24"/>
          <w:rtl w:val="0"/>
        </w:rPr>
      </w:pPr>
      <w:r>
        <w:rPr>
          <w:b w:val="1"/>
          <w:bCs w:val="1"/>
          <w:sz w:val="24"/>
          <w:szCs w:val="24"/>
          <w:rtl w:val="0"/>
          <w:lang w:val="en-US"/>
        </w:rPr>
        <w:t xml:space="preserve">Matthew 23:10 (ESV) </w:t>
      </w:r>
      <w:r>
        <w:rPr>
          <w:b w:val="1"/>
          <w:bCs w:val="1"/>
          <w:sz w:val="24"/>
          <w:szCs w:val="24"/>
          <w:rtl w:val="0"/>
          <w:lang w:val="en-US"/>
        </w:rPr>
        <w:t xml:space="preserve">— </w:t>
      </w:r>
      <w:r>
        <w:rPr>
          <w:b w:val="1"/>
          <w:bCs w:val="1"/>
          <w:sz w:val="24"/>
          <w:szCs w:val="24"/>
          <w:rtl w:val="0"/>
        </w:rPr>
        <w:t>10</w:t>
      </w:r>
      <w:r>
        <w:rPr>
          <w:sz w:val="24"/>
          <w:szCs w:val="24"/>
          <w:rtl w:val="0"/>
          <w:lang w:val="en-US"/>
        </w:rPr>
        <w:t xml:space="preserve"> Neither be called instructors, for you have one instructor, the Christ.</w:t>
      </w:r>
    </w:p>
    <w:p>
      <w:pPr>
        <w:pStyle w:val="Default"/>
        <w:numPr>
          <w:ilvl w:val="0"/>
          <w:numId w:val="6"/>
        </w:numPr>
        <w:bidi w:val="0"/>
        <w:spacing w:after="240"/>
        <w:ind w:right="0"/>
        <w:jc w:val="left"/>
        <w:rPr>
          <w:b w:val="0"/>
          <w:bCs w:val="0"/>
          <w:sz w:val="24"/>
          <w:szCs w:val="24"/>
          <w:rtl w:val="0"/>
          <w:lang w:val="pt-PT"/>
        </w:rPr>
      </w:pPr>
      <w:r>
        <w:rPr>
          <w:b w:val="1"/>
          <w:bCs w:val="1"/>
          <w:sz w:val="24"/>
          <w:szCs w:val="24"/>
          <w:rtl w:val="0"/>
          <w:lang w:val="pt-PT"/>
        </w:rPr>
        <w:t xml:space="preserve">As intercessor </w:t>
      </w:r>
    </w:p>
    <w:p>
      <w:pPr>
        <w:pStyle w:val="Default"/>
        <w:bidi w:val="0"/>
        <w:spacing w:after="240"/>
        <w:ind w:left="1920" w:right="0" w:firstLine="0"/>
        <w:jc w:val="left"/>
        <w:rPr>
          <w:sz w:val="24"/>
          <w:szCs w:val="24"/>
          <w:rtl w:val="0"/>
        </w:rPr>
      </w:pPr>
      <w:r>
        <w:rPr>
          <w:b w:val="1"/>
          <w:bCs w:val="1"/>
          <w:sz w:val="24"/>
          <w:szCs w:val="24"/>
          <w:rtl w:val="0"/>
          <w:lang w:val="pt-PT"/>
        </w:rPr>
        <w:t xml:space="preserve">Psalm 106:23 (ESV) </w:t>
      </w:r>
      <w:r>
        <w:rPr>
          <w:b w:val="1"/>
          <w:bCs w:val="1"/>
          <w:sz w:val="24"/>
          <w:szCs w:val="24"/>
          <w:rtl w:val="0"/>
          <w:lang w:val="en-US"/>
        </w:rPr>
        <w:t xml:space="preserve">— </w:t>
      </w:r>
      <w:r>
        <w:rPr>
          <w:b w:val="1"/>
          <w:bCs w:val="1"/>
          <w:sz w:val="24"/>
          <w:szCs w:val="24"/>
          <w:rtl w:val="0"/>
        </w:rPr>
        <w:t>23</w:t>
      </w:r>
      <w:r>
        <w:rPr>
          <w:sz w:val="24"/>
          <w:szCs w:val="24"/>
          <w:rtl w:val="0"/>
          <w:lang w:val="en-US"/>
        </w:rPr>
        <w:t xml:space="preserve"> Therefore he said he would destroy them</w:t>
      </w:r>
      <w:r>
        <w:rPr>
          <w:sz w:val="24"/>
          <w:szCs w:val="24"/>
          <w:rtl w:val="0"/>
          <w:lang w:val="en-US"/>
        </w:rPr>
        <w:t xml:space="preserve">— </w:t>
      </w:r>
      <w:r>
        <w:rPr>
          <w:sz w:val="24"/>
          <w:szCs w:val="24"/>
          <w:rtl w:val="0"/>
          <w:lang w:val="en-US"/>
        </w:rPr>
        <w:t>had not Moses, his chosen one, stood in the breach before him, to turn away his wrath from destroying them.</w:t>
      </w:r>
    </w:p>
    <w:p>
      <w:pPr>
        <w:pStyle w:val="Default"/>
        <w:bidi w:val="0"/>
        <w:spacing w:after="240"/>
        <w:ind w:left="1920" w:right="0" w:firstLine="0"/>
        <w:jc w:val="left"/>
        <w:rPr>
          <w:sz w:val="24"/>
          <w:szCs w:val="24"/>
          <w:rtl w:val="0"/>
        </w:rPr>
      </w:pPr>
      <w:r>
        <w:rPr>
          <w:b w:val="1"/>
          <w:bCs w:val="1"/>
          <w:sz w:val="24"/>
          <w:szCs w:val="24"/>
          <w:rtl w:val="0"/>
          <w:lang w:val="en-US"/>
        </w:rPr>
        <w:t xml:space="preserve">Hebrews 7:25 (ESV) </w:t>
      </w:r>
      <w:r>
        <w:rPr>
          <w:b w:val="1"/>
          <w:bCs w:val="1"/>
          <w:sz w:val="24"/>
          <w:szCs w:val="24"/>
          <w:rtl w:val="0"/>
          <w:lang w:val="en-US"/>
        </w:rPr>
        <w:t xml:space="preserve">— </w:t>
      </w:r>
      <w:r>
        <w:rPr>
          <w:b w:val="1"/>
          <w:bCs w:val="1"/>
          <w:sz w:val="24"/>
          <w:szCs w:val="24"/>
          <w:rtl w:val="0"/>
        </w:rPr>
        <w:t>25</w:t>
      </w:r>
      <w:r>
        <w:rPr>
          <w:sz w:val="24"/>
          <w:szCs w:val="24"/>
          <w:rtl w:val="0"/>
          <w:lang w:val="en-US"/>
        </w:rPr>
        <w:t xml:space="preserve"> Consequently, he is able to save to the uttermost those who draw near to God through him, since he always lives to make intercession for them.</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As servant of the Lord</w:t>
      </w:r>
    </w:p>
    <w:p>
      <w:pPr>
        <w:pStyle w:val="Default"/>
        <w:bidi w:val="0"/>
        <w:spacing w:after="240"/>
        <w:ind w:left="1920" w:right="0" w:firstLine="0"/>
        <w:jc w:val="left"/>
        <w:rPr>
          <w:sz w:val="24"/>
          <w:szCs w:val="24"/>
          <w:rtl w:val="0"/>
        </w:rPr>
      </w:pPr>
      <w:r>
        <w:rPr>
          <w:b w:val="1"/>
          <w:bCs w:val="1"/>
          <w:sz w:val="24"/>
          <w:szCs w:val="24"/>
          <w:rtl w:val="0"/>
        </w:rPr>
        <w:t>Joshua 1:1</w:t>
      </w:r>
      <w:r>
        <w:rPr>
          <w:b w:val="1"/>
          <w:bCs w:val="1"/>
          <w:sz w:val="24"/>
          <w:szCs w:val="24"/>
          <w:rtl w:val="0"/>
        </w:rPr>
        <w:t>–</w:t>
      </w:r>
      <w:r>
        <w:rPr>
          <w:b w:val="1"/>
          <w:bCs w:val="1"/>
          <w:sz w:val="24"/>
          <w:szCs w:val="24"/>
          <w:rtl w:val="0"/>
        </w:rPr>
        <w:t xml:space="preserve">2 (ESV) </w:t>
      </w:r>
      <w:r>
        <w:rPr>
          <w:b w:val="1"/>
          <w:bCs w:val="1"/>
          <w:sz w:val="24"/>
          <w:szCs w:val="24"/>
          <w:rtl w:val="0"/>
          <w:lang w:val="en-US"/>
        </w:rPr>
        <w:t xml:space="preserve">— </w:t>
      </w:r>
      <w:r>
        <w:rPr>
          <w:b w:val="1"/>
          <w:bCs w:val="1"/>
          <w:sz w:val="24"/>
          <w:szCs w:val="24"/>
          <w:rtl w:val="0"/>
        </w:rPr>
        <w:t>1</w:t>
      </w:r>
      <w:r>
        <w:rPr>
          <w:sz w:val="24"/>
          <w:szCs w:val="24"/>
          <w:rtl w:val="0"/>
          <w:lang w:val="en-US"/>
        </w:rPr>
        <w:t xml:space="preserve"> After the death of Moses the servant of the Lord, the Lord said to Joshua the son of Nun, Moses</w:t>
      </w:r>
      <w:r>
        <w:rPr>
          <w:sz w:val="24"/>
          <w:szCs w:val="24"/>
          <w:rtl w:val="0"/>
        </w:rPr>
        <w:t xml:space="preserve">’ </w:t>
      </w:r>
      <w:r>
        <w:rPr>
          <w:sz w:val="24"/>
          <w:szCs w:val="24"/>
          <w:rtl w:val="0"/>
          <w:lang w:val="fr-FR"/>
        </w:rPr>
        <w:t xml:space="preserve">assistant, </w:t>
      </w:r>
      <w:r>
        <w:rPr>
          <w:b w:val="1"/>
          <w:bCs w:val="1"/>
          <w:sz w:val="24"/>
          <w:szCs w:val="24"/>
          <w:rtl w:val="0"/>
        </w:rPr>
        <w:t>2</w:t>
      </w:r>
      <w:r>
        <w:rPr>
          <w:sz w:val="24"/>
          <w:szCs w:val="24"/>
          <w:rtl w:val="0"/>
        </w:rPr>
        <w:t xml:space="preserve"> “</w:t>
      </w:r>
      <w:r>
        <w:rPr>
          <w:sz w:val="24"/>
          <w:szCs w:val="24"/>
          <w:rtl w:val="0"/>
          <w:lang w:val="en-US"/>
        </w:rPr>
        <w:t>Moses my servant is dead. Now therefore arise, go over this Jordan, you and all this people, into the land that I am giving to them, to the people of Israel.</w:t>
      </w:r>
    </w:p>
    <w:p>
      <w:pPr>
        <w:pStyle w:val="Default"/>
        <w:bidi w:val="0"/>
        <w:spacing w:after="240"/>
        <w:ind w:left="1920" w:right="0" w:firstLine="0"/>
        <w:jc w:val="left"/>
        <w:rPr>
          <w:sz w:val="24"/>
          <w:szCs w:val="24"/>
          <w:rtl w:val="0"/>
        </w:rPr>
      </w:pPr>
      <w:r>
        <w:rPr>
          <w:b w:val="1"/>
          <w:bCs w:val="1"/>
          <w:sz w:val="24"/>
          <w:szCs w:val="24"/>
          <w:rtl w:val="0"/>
          <w:lang w:val="en-US"/>
        </w:rPr>
        <w:t xml:space="preserve">Acts 3:13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The God of Abraham, the God of Isaac, and the God of Jacob, the God of our fathers, glorified his servant Jesus, whom you delivered over and denied in the presence of Pilate, when he had decided to release him.</w:t>
      </w:r>
    </w:p>
    <w:p>
      <w:pPr>
        <w:pStyle w:val="Default"/>
        <w:numPr>
          <w:ilvl w:val="0"/>
          <w:numId w:val="6"/>
        </w:numPr>
        <w:bidi w:val="0"/>
        <w:spacing w:after="240"/>
        <w:ind w:right="0"/>
        <w:jc w:val="left"/>
        <w:rPr>
          <w:b w:val="0"/>
          <w:bCs w:val="0"/>
          <w:sz w:val="24"/>
          <w:szCs w:val="24"/>
          <w:rtl w:val="0"/>
        </w:rPr>
      </w:pPr>
      <w:r>
        <w:rPr>
          <w:b w:val="1"/>
          <w:bCs w:val="1"/>
          <w:sz w:val="24"/>
          <w:szCs w:val="24"/>
          <w:rtl w:val="0"/>
        </w:rPr>
        <w:t xml:space="preserve">As prophet </w:t>
      </w:r>
    </w:p>
    <w:p>
      <w:pPr>
        <w:pStyle w:val="Default"/>
        <w:bidi w:val="0"/>
        <w:spacing w:after="240"/>
        <w:ind w:left="1920" w:right="0" w:firstLine="0"/>
        <w:jc w:val="left"/>
        <w:rPr>
          <w:sz w:val="24"/>
          <w:szCs w:val="24"/>
          <w:rtl w:val="0"/>
        </w:rPr>
      </w:pPr>
      <w:r>
        <w:rPr>
          <w:b w:val="1"/>
          <w:bCs w:val="1"/>
          <w:sz w:val="24"/>
          <w:szCs w:val="24"/>
          <w:rtl w:val="0"/>
          <w:lang w:val="en-US"/>
        </w:rPr>
        <w:t>Numbers 12:6</w:t>
      </w:r>
      <w:r>
        <w:rPr>
          <w:b w:val="1"/>
          <w:bCs w:val="1"/>
          <w:sz w:val="24"/>
          <w:szCs w:val="24"/>
          <w:rtl w:val="0"/>
        </w:rPr>
        <w:t>–</w:t>
      </w:r>
      <w:r>
        <w:rPr>
          <w:b w:val="1"/>
          <w:bCs w:val="1"/>
          <w:sz w:val="24"/>
          <w:szCs w:val="24"/>
          <w:rtl w:val="0"/>
        </w:rPr>
        <w:t xml:space="preserve">8 (ESV) </w:t>
      </w:r>
      <w:r>
        <w:rPr>
          <w:b w:val="1"/>
          <w:bCs w:val="1"/>
          <w:sz w:val="24"/>
          <w:szCs w:val="24"/>
          <w:rtl w:val="0"/>
          <w:lang w:val="en-US"/>
        </w:rPr>
        <w:t xml:space="preserve">— </w:t>
      </w:r>
      <w:r>
        <w:rPr>
          <w:b w:val="1"/>
          <w:bCs w:val="1"/>
          <w:sz w:val="24"/>
          <w:szCs w:val="24"/>
          <w:rtl w:val="0"/>
        </w:rPr>
        <w:t>6</w:t>
      </w:r>
      <w:r>
        <w:rPr>
          <w:sz w:val="24"/>
          <w:szCs w:val="24"/>
          <w:rtl w:val="0"/>
          <w:lang w:val="en-US"/>
        </w:rPr>
        <w:t xml:space="preserve"> And he said, </w:t>
      </w:r>
      <w:r>
        <w:rPr>
          <w:sz w:val="24"/>
          <w:szCs w:val="24"/>
          <w:rtl w:val="0"/>
        </w:rPr>
        <w:t>“</w:t>
      </w:r>
      <w:r>
        <w:rPr>
          <w:sz w:val="24"/>
          <w:szCs w:val="24"/>
          <w:rtl w:val="0"/>
          <w:lang w:val="en-US"/>
        </w:rPr>
        <w:t xml:space="preserve">Hear my words: If there is a prophet among you, I the Lord make myself known to him in a vision; I speak with him in a dream. </w:t>
      </w:r>
      <w:r>
        <w:rPr>
          <w:b w:val="1"/>
          <w:bCs w:val="1"/>
          <w:sz w:val="24"/>
          <w:szCs w:val="24"/>
          <w:rtl w:val="0"/>
        </w:rPr>
        <w:t>7</w:t>
      </w:r>
      <w:r>
        <w:rPr>
          <w:sz w:val="24"/>
          <w:szCs w:val="24"/>
          <w:rtl w:val="0"/>
          <w:lang w:val="en-US"/>
        </w:rPr>
        <w:t xml:space="preserve"> Not so with my servant Moses. He is faithful in all my house. </w:t>
      </w:r>
      <w:r>
        <w:rPr>
          <w:b w:val="1"/>
          <w:bCs w:val="1"/>
          <w:sz w:val="24"/>
          <w:szCs w:val="24"/>
          <w:rtl w:val="0"/>
        </w:rPr>
        <w:t>8</w:t>
      </w:r>
      <w:r>
        <w:rPr>
          <w:sz w:val="24"/>
          <w:szCs w:val="24"/>
          <w:rtl w:val="0"/>
          <w:lang w:val="en-US"/>
        </w:rPr>
        <w:t xml:space="preserve"> With him I speak mouth to mouth, clearly, and not in riddles, and he beholds the form of the Lord. Why then were you not afraid to speak against my servant Moses?</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Acts 3:22 (ESV) </w:t>
      </w:r>
      <w:r>
        <w:rPr>
          <w:b w:val="1"/>
          <w:bCs w:val="1"/>
          <w:sz w:val="24"/>
          <w:szCs w:val="24"/>
          <w:rtl w:val="0"/>
          <w:lang w:val="en-US"/>
        </w:rPr>
        <w:t xml:space="preserve">— </w:t>
      </w:r>
      <w:r>
        <w:rPr>
          <w:b w:val="1"/>
          <w:bCs w:val="1"/>
          <w:sz w:val="24"/>
          <w:szCs w:val="24"/>
          <w:rtl w:val="0"/>
        </w:rPr>
        <w:t>22</w:t>
      </w:r>
      <w:r>
        <w:rPr>
          <w:sz w:val="24"/>
          <w:szCs w:val="24"/>
          <w:rtl w:val="0"/>
          <w:lang w:val="en-US"/>
        </w:rPr>
        <w:t xml:space="preserve"> Moses said, </w:t>
      </w:r>
      <w:r>
        <w:rPr>
          <w:sz w:val="24"/>
          <w:szCs w:val="24"/>
          <w:rtl w:val="0"/>
        </w:rPr>
        <w:t>‘</w:t>
      </w:r>
      <w:r>
        <w:rPr>
          <w:sz w:val="24"/>
          <w:szCs w:val="24"/>
          <w:rtl w:val="0"/>
          <w:lang w:val="en-US"/>
        </w:rPr>
        <w:t>The Lord God will raise up for you a prophet like me from your brothers. You shall listen to him in whatever he tells you.</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deliverer </w:t>
      </w:r>
    </w:p>
    <w:p>
      <w:pPr>
        <w:pStyle w:val="Default"/>
        <w:bidi w:val="0"/>
        <w:spacing w:after="240"/>
        <w:ind w:left="1920" w:right="0" w:firstLine="0"/>
        <w:jc w:val="left"/>
        <w:rPr>
          <w:sz w:val="24"/>
          <w:szCs w:val="24"/>
          <w:rtl w:val="0"/>
        </w:rPr>
      </w:pPr>
      <w:r>
        <w:rPr>
          <w:b w:val="1"/>
          <w:bCs w:val="1"/>
          <w:sz w:val="24"/>
          <w:szCs w:val="24"/>
          <w:rtl w:val="0"/>
        </w:rPr>
        <w:t xml:space="preserve">Exodus 3:10 (ESV) </w:t>
      </w:r>
      <w:r>
        <w:rPr>
          <w:b w:val="1"/>
          <w:bCs w:val="1"/>
          <w:sz w:val="24"/>
          <w:szCs w:val="24"/>
          <w:rtl w:val="0"/>
          <w:lang w:val="en-US"/>
        </w:rPr>
        <w:t xml:space="preserve">— </w:t>
      </w:r>
      <w:r>
        <w:rPr>
          <w:b w:val="1"/>
          <w:bCs w:val="1"/>
          <w:sz w:val="24"/>
          <w:szCs w:val="24"/>
          <w:rtl w:val="0"/>
        </w:rPr>
        <w:t>10</w:t>
      </w:r>
      <w:r>
        <w:rPr>
          <w:sz w:val="24"/>
          <w:szCs w:val="24"/>
          <w:rtl w:val="0"/>
          <w:lang w:val="en-US"/>
        </w:rPr>
        <w:t xml:space="preserve"> Come, I will send you to Pharaoh that you may bring my people, the children of Israel, out of Egypt.</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Galatians 5:1 (ESV) </w:t>
      </w:r>
      <w:r>
        <w:rPr>
          <w:b w:val="1"/>
          <w:bCs w:val="1"/>
          <w:sz w:val="24"/>
          <w:szCs w:val="24"/>
          <w:rtl w:val="0"/>
          <w:lang w:val="en-US"/>
        </w:rPr>
        <w:t xml:space="preserve">— </w:t>
      </w:r>
      <w:r>
        <w:rPr>
          <w:b w:val="1"/>
          <w:bCs w:val="1"/>
          <w:sz w:val="24"/>
          <w:szCs w:val="24"/>
          <w:rtl w:val="0"/>
        </w:rPr>
        <w:t>1</w:t>
      </w:r>
      <w:r>
        <w:rPr>
          <w:sz w:val="24"/>
          <w:szCs w:val="24"/>
          <w:rtl w:val="0"/>
          <w:lang w:val="en-US"/>
        </w:rPr>
        <w:t xml:space="preserve"> For freedom Christ has set us free; stand firm therefore, and do not submit again to a yoke of slavery.</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judge </w:t>
      </w:r>
    </w:p>
    <w:p>
      <w:pPr>
        <w:pStyle w:val="Default"/>
        <w:bidi w:val="0"/>
        <w:spacing w:after="240"/>
        <w:ind w:left="1920" w:right="0" w:firstLine="0"/>
        <w:jc w:val="left"/>
        <w:rPr>
          <w:sz w:val="24"/>
          <w:szCs w:val="24"/>
          <w:rtl w:val="0"/>
        </w:rPr>
      </w:pPr>
      <w:r>
        <w:rPr>
          <w:b w:val="1"/>
          <w:bCs w:val="1"/>
          <w:sz w:val="24"/>
          <w:szCs w:val="24"/>
          <w:rtl w:val="0"/>
        </w:rPr>
        <w:t xml:space="preserve">Exodus 18:13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The next day Moses sat to judge the people, and the people stood around Moses from morning till evening.</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writer </w:t>
      </w:r>
    </w:p>
    <w:p>
      <w:pPr>
        <w:pStyle w:val="Default"/>
        <w:bidi w:val="0"/>
        <w:spacing w:after="240"/>
        <w:ind w:left="1920" w:right="0" w:firstLine="0"/>
        <w:jc w:val="left"/>
        <w:rPr>
          <w:sz w:val="24"/>
          <w:szCs w:val="24"/>
          <w:rtl w:val="0"/>
        </w:rPr>
      </w:pPr>
      <w:r>
        <w:rPr>
          <w:b w:val="1"/>
          <w:bCs w:val="1"/>
          <w:sz w:val="24"/>
          <w:szCs w:val="24"/>
          <w:rtl w:val="0"/>
        </w:rPr>
        <w:t xml:space="preserve">Exodus 24:4 (ESV) </w:t>
      </w:r>
      <w:r>
        <w:rPr>
          <w:b w:val="1"/>
          <w:bCs w:val="1"/>
          <w:sz w:val="24"/>
          <w:szCs w:val="24"/>
          <w:rtl w:val="0"/>
          <w:lang w:val="en-US"/>
        </w:rPr>
        <w:t xml:space="preserve">— </w:t>
      </w:r>
      <w:r>
        <w:rPr>
          <w:b w:val="1"/>
          <w:bCs w:val="1"/>
          <w:sz w:val="24"/>
          <w:szCs w:val="24"/>
          <w:rtl w:val="0"/>
        </w:rPr>
        <w:t>4</w:t>
      </w:r>
      <w:r>
        <w:rPr>
          <w:sz w:val="24"/>
          <w:szCs w:val="24"/>
          <w:rtl w:val="0"/>
          <w:lang w:val="en-US"/>
        </w:rPr>
        <w:t xml:space="preserve"> And Moses wrote down all the words of the Lord. He rose early in the morning and built an altar at the foot of the mountain, and twelve pillars, according to the twelve tribes of Israel.</w:t>
      </w:r>
    </w:p>
    <w:p>
      <w:pPr>
        <w:pStyle w:val="Default"/>
        <w:bidi w:val="0"/>
        <w:spacing w:after="240"/>
        <w:ind w:left="1920" w:right="0" w:firstLine="0"/>
        <w:jc w:val="left"/>
        <w:rPr>
          <w:sz w:val="24"/>
          <w:szCs w:val="24"/>
          <w:rtl w:val="0"/>
        </w:rPr>
      </w:pPr>
      <w:r>
        <w:rPr>
          <w:b w:val="1"/>
          <w:bCs w:val="1"/>
          <w:sz w:val="24"/>
          <w:szCs w:val="24"/>
          <w:rtl w:val="0"/>
        </w:rPr>
        <w:t xml:space="preserve">Luke 24:27 (ESV) </w:t>
      </w:r>
      <w:r>
        <w:rPr>
          <w:b w:val="1"/>
          <w:bCs w:val="1"/>
          <w:sz w:val="24"/>
          <w:szCs w:val="24"/>
          <w:rtl w:val="0"/>
          <w:lang w:val="en-US"/>
        </w:rPr>
        <w:t xml:space="preserve">— </w:t>
      </w:r>
      <w:r>
        <w:rPr>
          <w:b w:val="1"/>
          <w:bCs w:val="1"/>
          <w:sz w:val="24"/>
          <w:szCs w:val="24"/>
          <w:rtl w:val="0"/>
        </w:rPr>
        <w:t>27</w:t>
      </w:r>
      <w:r>
        <w:rPr>
          <w:sz w:val="24"/>
          <w:szCs w:val="24"/>
          <w:rtl w:val="0"/>
          <w:lang w:val="en-US"/>
        </w:rPr>
        <w:t xml:space="preserve"> And beginning with Moses and all the Prophets, he interpreted to them in all the Scriptures the things concerning himself.</w:t>
      </w:r>
    </w:p>
    <w:p>
      <w:pPr>
        <w:pStyle w:val="Default"/>
        <w:bidi w:val="0"/>
        <w:spacing w:after="240"/>
        <w:ind w:left="1920" w:right="0" w:firstLine="0"/>
        <w:jc w:val="left"/>
        <w:rPr>
          <w:sz w:val="24"/>
          <w:szCs w:val="24"/>
          <w:rtl w:val="0"/>
        </w:rPr>
      </w:pPr>
      <w:r>
        <w:rPr>
          <w:b w:val="1"/>
          <w:bCs w:val="1"/>
          <w:sz w:val="24"/>
          <w:szCs w:val="24"/>
          <w:rtl w:val="0"/>
        </w:rPr>
        <w:t xml:space="preserve">John 1:45 (ESV) </w:t>
      </w:r>
      <w:r>
        <w:rPr>
          <w:b w:val="1"/>
          <w:bCs w:val="1"/>
          <w:sz w:val="24"/>
          <w:szCs w:val="24"/>
          <w:rtl w:val="0"/>
          <w:lang w:val="en-US"/>
        </w:rPr>
        <w:t xml:space="preserve">— </w:t>
      </w:r>
      <w:r>
        <w:rPr>
          <w:b w:val="1"/>
          <w:bCs w:val="1"/>
          <w:sz w:val="24"/>
          <w:szCs w:val="24"/>
          <w:rtl w:val="0"/>
        </w:rPr>
        <w:t>45</w:t>
      </w:r>
      <w:r>
        <w:rPr>
          <w:sz w:val="24"/>
          <w:szCs w:val="24"/>
          <w:rtl w:val="0"/>
          <w:lang w:val="en-US"/>
        </w:rPr>
        <w:t xml:space="preserve"> Philip found Nathanael and said to him, </w:t>
      </w:r>
      <w:r>
        <w:rPr>
          <w:sz w:val="24"/>
          <w:szCs w:val="24"/>
          <w:rtl w:val="0"/>
        </w:rPr>
        <w:t>“</w:t>
      </w:r>
      <w:r>
        <w:rPr>
          <w:sz w:val="24"/>
          <w:szCs w:val="24"/>
          <w:rtl w:val="0"/>
          <w:lang w:val="en-US"/>
        </w:rPr>
        <w:t>We have found him of whom Moses in the Law and also the prophets wrote, Jesus of Nazareth, the son of Joseph.</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John 5:46 (ESV) </w:t>
      </w:r>
      <w:r>
        <w:rPr>
          <w:b w:val="1"/>
          <w:bCs w:val="1"/>
          <w:sz w:val="24"/>
          <w:szCs w:val="24"/>
          <w:rtl w:val="0"/>
          <w:lang w:val="en-US"/>
        </w:rPr>
        <w:t xml:space="preserve">— </w:t>
      </w:r>
      <w:r>
        <w:rPr>
          <w:b w:val="1"/>
          <w:bCs w:val="1"/>
          <w:sz w:val="24"/>
          <w:szCs w:val="24"/>
          <w:rtl w:val="0"/>
        </w:rPr>
        <w:t>46</w:t>
      </w:r>
      <w:r>
        <w:rPr>
          <w:sz w:val="24"/>
          <w:szCs w:val="24"/>
          <w:rtl w:val="0"/>
          <w:lang w:val="en-US"/>
        </w:rPr>
        <w:t xml:space="preserve"> For if you believed Moses, you would believe me; for he wrote of me.</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shepherd </w:t>
      </w:r>
    </w:p>
    <w:p>
      <w:pPr>
        <w:pStyle w:val="Default"/>
        <w:bidi w:val="0"/>
        <w:spacing w:after="240"/>
        <w:ind w:left="1920" w:right="0" w:firstLine="0"/>
        <w:jc w:val="left"/>
        <w:rPr>
          <w:sz w:val="24"/>
          <w:szCs w:val="24"/>
          <w:rtl w:val="0"/>
        </w:rPr>
      </w:pPr>
      <w:r>
        <w:rPr>
          <w:b w:val="1"/>
          <w:bCs w:val="1"/>
          <w:sz w:val="24"/>
          <w:szCs w:val="24"/>
          <w:rtl w:val="0"/>
        </w:rPr>
        <w:t xml:space="preserve">Psalm 77:20 (ESV) </w:t>
      </w:r>
      <w:r>
        <w:rPr>
          <w:b w:val="1"/>
          <w:bCs w:val="1"/>
          <w:sz w:val="24"/>
          <w:szCs w:val="24"/>
          <w:rtl w:val="0"/>
          <w:lang w:val="en-US"/>
        </w:rPr>
        <w:t xml:space="preserve">— </w:t>
      </w:r>
      <w:r>
        <w:rPr>
          <w:b w:val="1"/>
          <w:bCs w:val="1"/>
          <w:sz w:val="24"/>
          <w:szCs w:val="24"/>
          <w:rtl w:val="0"/>
        </w:rPr>
        <w:t>20</w:t>
      </w:r>
      <w:r>
        <w:rPr>
          <w:sz w:val="24"/>
          <w:szCs w:val="24"/>
          <w:rtl w:val="0"/>
          <w:lang w:val="en-US"/>
        </w:rPr>
        <w:t xml:space="preserve"> You led your people like a flock by the hand of Moses and Aaron.</w:t>
      </w:r>
    </w:p>
    <w:p>
      <w:pPr>
        <w:pStyle w:val="Default"/>
        <w:bidi w:val="0"/>
        <w:spacing w:after="240"/>
        <w:ind w:left="1920" w:right="0" w:firstLine="0"/>
        <w:jc w:val="left"/>
        <w:rPr>
          <w:sz w:val="24"/>
          <w:szCs w:val="24"/>
          <w:rtl w:val="0"/>
        </w:rPr>
      </w:pPr>
      <w:r>
        <w:rPr>
          <w:b w:val="1"/>
          <w:bCs w:val="1"/>
          <w:sz w:val="24"/>
          <w:szCs w:val="24"/>
          <w:rtl w:val="0"/>
          <w:lang w:val="pt-PT"/>
        </w:rPr>
        <w:t xml:space="preserve">John 10:11 (ESV) </w:t>
      </w:r>
      <w:r>
        <w:rPr>
          <w:b w:val="1"/>
          <w:bCs w:val="1"/>
          <w:sz w:val="24"/>
          <w:szCs w:val="24"/>
          <w:rtl w:val="0"/>
          <w:lang w:val="en-US"/>
        </w:rPr>
        <w:t xml:space="preserve">— </w:t>
      </w:r>
      <w:r>
        <w:rPr>
          <w:b w:val="1"/>
          <w:bCs w:val="1"/>
          <w:sz w:val="24"/>
          <w:szCs w:val="24"/>
          <w:rtl w:val="0"/>
        </w:rPr>
        <w:t>11</w:t>
      </w:r>
      <w:r>
        <w:rPr>
          <w:sz w:val="24"/>
          <w:szCs w:val="24"/>
          <w:rtl w:val="0"/>
          <w:lang w:val="en-US"/>
        </w:rPr>
        <w:t xml:space="preserve"> I am the good shepherd. The good shepherd lays down his life for the sheep.</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the friend of God </w:t>
      </w:r>
    </w:p>
    <w:p>
      <w:pPr>
        <w:pStyle w:val="Default"/>
        <w:bidi w:val="0"/>
        <w:spacing w:after="240"/>
        <w:ind w:left="1920" w:right="0" w:firstLine="0"/>
        <w:jc w:val="left"/>
        <w:rPr>
          <w:sz w:val="24"/>
          <w:szCs w:val="24"/>
          <w:rtl w:val="0"/>
        </w:rPr>
      </w:pPr>
      <w:r>
        <w:rPr>
          <w:b w:val="1"/>
          <w:bCs w:val="1"/>
          <w:sz w:val="24"/>
          <w:szCs w:val="24"/>
          <w:rtl w:val="0"/>
        </w:rPr>
        <w:t xml:space="preserve">Exodus 33:11 (ESV) </w:t>
      </w:r>
      <w:r>
        <w:rPr>
          <w:b w:val="1"/>
          <w:bCs w:val="1"/>
          <w:sz w:val="24"/>
          <w:szCs w:val="24"/>
          <w:rtl w:val="0"/>
          <w:lang w:val="en-US"/>
        </w:rPr>
        <w:t xml:space="preserve">— </w:t>
      </w:r>
      <w:r>
        <w:rPr>
          <w:b w:val="1"/>
          <w:bCs w:val="1"/>
          <w:sz w:val="24"/>
          <w:szCs w:val="24"/>
          <w:rtl w:val="0"/>
        </w:rPr>
        <w:t>11</w:t>
      </w:r>
      <w:r>
        <w:rPr>
          <w:sz w:val="24"/>
          <w:szCs w:val="24"/>
          <w:rtl w:val="0"/>
          <w:lang w:val="en-US"/>
        </w:rPr>
        <w:t xml:space="preserve"> Thus the Lord used to speak to Moses face to face, as a man speaks to his friend. When Moses turned again into the camp, his assistant Joshua the son of Nun, a young man, would not depart from the tent.</w:t>
      </w:r>
    </w:p>
    <w:p>
      <w:pPr>
        <w:pStyle w:val="Default"/>
        <w:bidi w:val="0"/>
        <w:spacing w:after="240"/>
        <w:ind w:left="1920" w:right="0" w:firstLine="0"/>
        <w:jc w:val="left"/>
        <w:rPr>
          <w:sz w:val="24"/>
          <w:szCs w:val="24"/>
          <w:rtl w:val="0"/>
        </w:rPr>
      </w:pPr>
      <w:r>
        <w:rPr>
          <w:b w:val="1"/>
          <w:bCs w:val="1"/>
          <w:sz w:val="24"/>
          <w:szCs w:val="24"/>
          <w:rtl w:val="0"/>
          <w:lang w:val="en-US"/>
        </w:rPr>
        <w:t xml:space="preserve">Matthew 17:5 (ESV) </w:t>
      </w:r>
      <w:r>
        <w:rPr>
          <w:b w:val="1"/>
          <w:bCs w:val="1"/>
          <w:sz w:val="24"/>
          <w:szCs w:val="24"/>
          <w:rtl w:val="0"/>
          <w:lang w:val="en-US"/>
        </w:rPr>
        <w:t xml:space="preserve">— </w:t>
      </w:r>
      <w:r>
        <w:rPr>
          <w:b w:val="1"/>
          <w:bCs w:val="1"/>
          <w:sz w:val="24"/>
          <w:szCs w:val="24"/>
          <w:rtl w:val="0"/>
        </w:rPr>
        <w:t>5</w:t>
      </w:r>
      <w:r>
        <w:rPr>
          <w:sz w:val="24"/>
          <w:szCs w:val="24"/>
          <w:rtl w:val="0"/>
          <w:lang w:val="en-US"/>
        </w:rPr>
        <w:t xml:space="preserve"> He was still speaking when, behold, a bright cloud overshadowed them, and a voice from the cloud said, </w:t>
      </w:r>
      <w:r>
        <w:rPr>
          <w:sz w:val="24"/>
          <w:szCs w:val="24"/>
          <w:rtl w:val="0"/>
        </w:rPr>
        <w:t>“</w:t>
      </w:r>
      <w:r>
        <w:rPr>
          <w:sz w:val="24"/>
          <w:szCs w:val="24"/>
          <w:rtl w:val="0"/>
          <w:lang w:val="en-US"/>
        </w:rPr>
        <w:t>This is my beloved Son, with whom I am well pleased; listen to him.</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John 5:20 (ESV) </w:t>
      </w:r>
      <w:r>
        <w:rPr>
          <w:b w:val="1"/>
          <w:bCs w:val="1"/>
          <w:sz w:val="24"/>
          <w:szCs w:val="24"/>
          <w:rtl w:val="0"/>
          <w:lang w:val="en-US"/>
        </w:rPr>
        <w:t xml:space="preserve">— </w:t>
      </w:r>
      <w:r>
        <w:rPr>
          <w:b w:val="1"/>
          <w:bCs w:val="1"/>
          <w:sz w:val="24"/>
          <w:szCs w:val="24"/>
          <w:rtl w:val="0"/>
        </w:rPr>
        <w:t>20</w:t>
      </w:r>
      <w:r>
        <w:rPr>
          <w:sz w:val="24"/>
          <w:szCs w:val="24"/>
          <w:rtl w:val="0"/>
          <w:lang w:val="en-US"/>
        </w:rPr>
        <w:t xml:space="preserve"> For the Father loves the Son and shows him all that he himself is doing. And greater works than these will he show him, so that you may marvel.</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As the mediator of the law and the covenant </w:t>
      </w:r>
    </w:p>
    <w:p>
      <w:pPr>
        <w:pStyle w:val="Default"/>
        <w:bidi w:val="0"/>
        <w:spacing w:after="240"/>
        <w:ind w:left="1920" w:right="0" w:firstLine="0"/>
        <w:jc w:val="left"/>
        <w:rPr>
          <w:sz w:val="24"/>
          <w:szCs w:val="24"/>
          <w:rtl w:val="0"/>
        </w:rPr>
      </w:pPr>
      <w:r>
        <w:rPr>
          <w:b w:val="1"/>
          <w:bCs w:val="1"/>
          <w:sz w:val="24"/>
          <w:szCs w:val="24"/>
          <w:rtl w:val="0"/>
        </w:rPr>
        <w:t>Exodus 19:5</w:t>
      </w:r>
      <w:r>
        <w:rPr>
          <w:b w:val="1"/>
          <w:bCs w:val="1"/>
          <w:sz w:val="24"/>
          <w:szCs w:val="24"/>
          <w:rtl w:val="0"/>
        </w:rPr>
        <w:t>–</w:t>
      </w:r>
      <w:r>
        <w:rPr>
          <w:b w:val="1"/>
          <w:bCs w:val="1"/>
          <w:sz w:val="24"/>
          <w:szCs w:val="24"/>
          <w:rtl w:val="0"/>
        </w:rPr>
        <w:t xml:space="preserve">6 (ESV) </w:t>
      </w:r>
      <w:r>
        <w:rPr>
          <w:b w:val="1"/>
          <w:bCs w:val="1"/>
          <w:sz w:val="24"/>
          <w:szCs w:val="24"/>
          <w:rtl w:val="0"/>
          <w:lang w:val="en-US"/>
        </w:rPr>
        <w:t xml:space="preserve">— </w:t>
      </w:r>
      <w:r>
        <w:rPr>
          <w:b w:val="1"/>
          <w:bCs w:val="1"/>
          <w:sz w:val="24"/>
          <w:szCs w:val="24"/>
          <w:rtl w:val="0"/>
        </w:rPr>
        <w:t>5</w:t>
      </w:r>
      <w:r>
        <w:rPr>
          <w:sz w:val="24"/>
          <w:szCs w:val="24"/>
          <w:rtl w:val="0"/>
          <w:lang w:val="en-US"/>
        </w:rPr>
        <w:t xml:space="preserve"> Now therefore, if you will indeed obey my voice and keep my covenant, you shall be my treasured possession among all peoples, for all the earth is mine; </w:t>
      </w:r>
      <w:r>
        <w:rPr>
          <w:b w:val="1"/>
          <w:bCs w:val="1"/>
          <w:sz w:val="24"/>
          <w:szCs w:val="24"/>
          <w:rtl w:val="0"/>
        </w:rPr>
        <w:t>6</w:t>
      </w:r>
      <w:r>
        <w:rPr>
          <w:sz w:val="24"/>
          <w:szCs w:val="24"/>
          <w:rtl w:val="0"/>
          <w:lang w:val="en-US"/>
        </w:rPr>
        <w:t xml:space="preserve"> and you shall be to me a kingdom of priests and a holy nation.</w:t>
      </w:r>
      <w:r>
        <w:rPr>
          <w:sz w:val="24"/>
          <w:szCs w:val="24"/>
          <w:rtl w:val="0"/>
        </w:rPr>
        <w:t xml:space="preserve">’ </w:t>
      </w:r>
      <w:r>
        <w:rPr>
          <w:sz w:val="24"/>
          <w:szCs w:val="24"/>
          <w:rtl w:val="0"/>
          <w:lang w:val="en-US"/>
        </w:rPr>
        <w:t>These are the words that you shall speak to the people of Israel.</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Galatians 3:19 (ESV) </w:t>
      </w:r>
      <w:r>
        <w:rPr>
          <w:b w:val="1"/>
          <w:bCs w:val="1"/>
          <w:sz w:val="24"/>
          <w:szCs w:val="24"/>
          <w:rtl w:val="0"/>
          <w:lang w:val="en-US"/>
        </w:rPr>
        <w:t xml:space="preserve">— </w:t>
      </w:r>
      <w:r>
        <w:rPr>
          <w:b w:val="1"/>
          <w:bCs w:val="1"/>
          <w:sz w:val="24"/>
          <w:szCs w:val="24"/>
          <w:rtl w:val="0"/>
        </w:rPr>
        <w:t>19</w:t>
      </w:r>
      <w:r>
        <w:rPr>
          <w:sz w:val="24"/>
          <w:szCs w:val="24"/>
          <w:rtl w:val="0"/>
          <w:lang w:val="en-US"/>
        </w:rPr>
        <w:t xml:space="preserve"> Why then the law? It was added because of transgressions, until the offspring should come to whom the promise had been made, and it was put in place through angels by an intermediary.</w:t>
      </w:r>
    </w:p>
    <w:p>
      <w:pPr>
        <w:pStyle w:val="Default"/>
        <w:bidi w:val="0"/>
        <w:spacing w:after="240"/>
        <w:ind w:left="1920" w:right="0" w:firstLine="0"/>
        <w:jc w:val="left"/>
        <w:rPr>
          <w:sz w:val="24"/>
          <w:szCs w:val="24"/>
          <w:rtl w:val="0"/>
        </w:rPr>
      </w:pPr>
      <w:r>
        <w:rPr>
          <w:b w:val="1"/>
          <w:bCs w:val="1"/>
          <w:sz w:val="24"/>
          <w:szCs w:val="24"/>
          <w:rtl w:val="0"/>
          <w:lang w:val="en-US"/>
        </w:rPr>
        <w:t xml:space="preserve">Hebrews 9:15 (ESV) </w:t>
      </w:r>
      <w:r>
        <w:rPr>
          <w:b w:val="1"/>
          <w:bCs w:val="1"/>
          <w:sz w:val="24"/>
          <w:szCs w:val="24"/>
          <w:rtl w:val="0"/>
          <w:lang w:val="en-US"/>
        </w:rPr>
        <w:t xml:space="preserve">— </w:t>
      </w:r>
      <w:r>
        <w:rPr>
          <w:b w:val="1"/>
          <w:bCs w:val="1"/>
          <w:sz w:val="24"/>
          <w:szCs w:val="24"/>
          <w:rtl w:val="0"/>
        </w:rPr>
        <w:t>15</w:t>
      </w:r>
      <w:r>
        <w:rPr>
          <w:sz w:val="24"/>
          <w:szCs w:val="24"/>
          <w:rtl w:val="0"/>
          <w:lang w:val="en-US"/>
        </w:rPr>
        <w:t xml:space="preserve"> Therefore he is the mediator of a new covenant, so that those who are called may receive the promised eternal inheritance, since a death has occurred that redeems them from the transgressions committed under the first covenant.</w:t>
      </w:r>
    </w:p>
    <w:p>
      <w:pPr>
        <w:pStyle w:val="Default"/>
        <w:bidi w:val="0"/>
        <w:spacing w:after="240"/>
        <w:ind w:left="1920" w:right="0" w:firstLine="0"/>
        <w:jc w:val="left"/>
        <w:rPr>
          <w:sz w:val="24"/>
          <w:szCs w:val="24"/>
          <w:rtl w:val="0"/>
        </w:rPr>
      </w:pPr>
      <w:r>
        <w:rPr>
          <w:b w:val="1"/>
          <w:bCs w:val="1"/>
          <w:sz w:val="24"/>
          <w:szCs w:val="24"/>
          <w:rtl w:val="0"/>
          <w:lang w:val="en-US"/>
        </w:rPr>
        <w:t xml:space="preserve">Hebrews 12:24 (ESV) </w:t>
      </w:r>
      <w:r>
        <w:rPr>
          <w:b w:val="1"/>
          <w:bCs w:val="1"/>
          <w:sz w:val="24"/>
          <w:szCs w:val="24"/>
          <w:rtl w:val="0"/>
          <w:lang w:val="en-US"/>
        </w:rPr>
        <w:t xml:space="preserve">— </w:t>
      </w:r>
      <w:r>
        <w:rPr>
          <w:b w:val="1"/>
          <w:bCs w:val="1"/>
          <w:sz w:val="24"/>
          <w:szCs w:val="24"/>
          <w:rtl w:val="0"/>
        </w:rPr>
        <w:t>24</w:t>
      </w:r>
      <w:r>
        <w:rPr>
          <w:sz w:val="24"/>
          <w:szCs w:val="24"/>
          <w:rtl w:val="0"/>
          <w:lang w:val="en-US"/>
        </w:rPr>
        <w:t xml:space="preserve"> and to Jesus, the mediator of a new covenant, and to the sprinkled blood that speaks a better word than the blood of Abel.</w:t>
      </w:r>
    </w:p>
    <w:p>
      <w:pPr>
        <w:pStyle w:val="Default"/>
        <w:numPr>
          <w:ilvl w:val="0"/>
          <w:numId w:val="7"/>
        </w:numPr>
        <w:bidi w:val="0"/>
        <w:spacing w:after="240"/>
        <w:ind w:right="0"/>
        <w:jc w:val="left"/>
        <w:rPr>
          <w:b w:val="1"/>
          <w:bCs w:val="1"/>
          <w:sz w:val="36"/>
          <w:szCs w:val="36"/>
          <w:rtl w:val="0"/>
          <w:lang w:val="en-US"/>
        </w:rPr>
      </w:pPr>
      <w:r>
        <w:rPr>
          <w:b w:val="1"/>
          <w:bCs w:val="1"/>
          <w:sz w:val="36"/>
          <w:szCs w:val="36"/>
          <w:rtl w:val="0"/>
          <w:lang w:val="en-US"/>
        </w:rPr>
        <w:t>Moses shared characteristics of Jesus the Christ</w:t>
      </w:r>
    </w:p>
    <w:p>
      <w:pPr>
        <w:pStyle w:val="Default"/>
        <w:numPr>
          <w:ilvl w:val="0"/>
          <w:numId w:val="8"/>
        </w:numPr>
        <w:bidi w:val="0"/>
        <w:spacing w:after="240"/>
        <w:ind w:right="0"/>
        <w:jc w:val="left"/>
        <w:rPr>
          <w:b w:val="0"/>
          <w:bCs w:val="0"/>
          <w:sz w:val="24"/>
          <w:szCs w:val="24"/>
          <w:rtl w:val="0"/>
          <w:lang w:val="en-US"/>
        </w:rPr>
      </w:pPr>
      <w:r>
        <w:rPr>
          <w:b w:val="1"/>
          <w:bCs w:val="1"/>
          <w:sz w:val="24"/>
          <w:szCs w:val="24"/>
          <w:rtl w:val="0"/>
          <w:lang w:val="en-US"/>
        </w:rPr>
        <w:t>He understood that the law meant life</w:t>
      </w:r>
    </w:p>
    <w:p>
      <w:pPr>
        <w:pStyle w:val="Default"/>
        <w:bidi w:val="0"/>
        <w:spacing w:after="240"/>
        <w:ind w:left="1920" w:right="0" w:firstLine="0"/>
        <w:jc w:val="left"/>
        <w:rPr>
          <w:sz w:val="24"/>
          <w:szCs w:val="24"/>
          <w:rtl w:val="0"/>
        </w:rPr>
      </w:pPr>
      <w:r>
        <w:rPr>
          <w:b w:val="1"/>
          <w:bCs w:val="1"/>
          <w:sz w:val="24"/>
          <w:szCs w:val="24"/>
          <w:rtl w:val="0"/>
          <w:lang w:val="de-DE"/>
        </w:rPr>
        <w:t>Deuteronomy 32:46</w:t>
      </w:r>
      <w:r>
        <w:rPr>
          <w:b w:val="1"/>
          <w:bCs w:val="1"/>
          <w:sz w:val="24"/>
          <w:szCs w:val="24"/>
          <w:rtl w:val="0"/>
        </w:rPr>
        <w:t>–</w:t>
      </w:r>
      <w:r>
        <w:rPr>
          <w:b w:val="1"/>
          <w:bCs w:val="1"/>
          <w:sz w:val="24"/>
          <w:szCs w:val="24"/>
          <w:rtl w:val="0"/>
        </w:rPr>
        <w:t xml:space="preserve">47 (ESV) </w:t>
      </w:r>
      <w:r>
        <w:rPr>
          <w:b w:val="1"/>
          <w:bCs w:val="1"/>
          <w:sz w:val="24"/>
          <w:szCs w:val="24"/>
          <w:rtl w:val="0"/>
          <w:lang w:val="en-US"/>
        </w:rPr>
        <w:t xml:space="preserve">— </w:t>
      </w:r>
      <w:r>
        <w:rPr>
          <w:b w:val="1"/>
          <w:bCs w:val="1"/>
          <w:sz w:val="24"/>
          <w:szCs w:val="24"/>
          <w:rtl w:val="0"/>
        </w:rPr>
        <w:t>46</w:t>
      </w:r>
      <w:r>
        <w:rPr>
          <w:sz w:val="24"/>
          <w:szCs w:val="24"/>
          <w:rtl w:val="0"/>
          <w:lang w:val="en-US"/>
        </w:rPr>
        <w:t xml:space="preserve"> he said to them, </w:t>
      </w:r>
      <w:r>
        <w:rPr>
          <w:sz w:val="24"/>
          <w:szCs w:val="24"/>
          <w:rtl w:val="0"/>
        </w:rPr>
        <w:t>“</w:t>
      </w:r>
      <w:r>
        <w:rPr>
          <w:sz w:val="24"/>
          <w:szCs w:val="24"/>
          <w:rtl w:val="0"/>
          <w:lang w:val="en-US"/>
        </w:rPr>
        <w:t xml:space="preserve">Take to heart all the words by which I am warning you today, that you may command them to your children, that they may be careful to do all the words of this law. </w:t>
      </w:r>
      <w:r>
        <w:rPr>
          <w:b w:val="1"/>
          <w:bCs w:val="1"/>
          <w:sz w:val="24"/>
          <w:szCs w:val="24"/>
          <w:rtl w:val="0"/>
        </w:rPr>
        <w:t>47</w:t>
      </w:r>
      <w:r>
        <w:rPr>
          <w:sz w:val="24"/>
          <w:szCs w:val="24"/>
          <w:rtl w:val="0"/>
          <w:lang w:val="en-US"/>
        </w:rPr>
        <w:t xml:space="preserve"> For it is no empty word for you, but your very life, and by this word you shall live long in the land that you are going over the Jordan to possess.</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en-US"/>
        </w:rPr>
        <w:t xml:space="preserve">Matthew 19:17 (ESV) </w:t>
      </w:r>
      <w:r>
        <w:rPr>
          <w:b w:val="1"/>
          <w:bCs w:val="1"/>
          <w:sz w:val="24"/>
          <w:szCs w:val="24"/>
          <w:rtl w:val="0"/>
          <w:lang w:val="en-US"/>
        </w:rPr>
        <w:t xml:space="preserve">— </w:t>
      </w:r>
      <w:r>
        <w:rPr>
          <w:b w:val="1"/>
          <w:bCs w:val="1"/>
          <w:sz w:val="24"/>
          <w:szCs w:val="24"/>
          <w:rtl w:val="0"/>
        </w:rPr>
        <w:t>17</w:t>
      </w:r>
      <w:r>
        <w:rPr>
          <w:sz w:val="24"/>
          <w:szCs w:val="24"/>
          <w:rtl w:val="0"/>
          <w:lang w:val="en-US"/>
        </w:rPr>
        <w:t xml:space="preserve"> And he said to him, </w:t>
      </w:r>
      <w:r>
        <w:rPr>
          <w:sz w:val="24"/>
          <w:szCs w:val="24"/>
          <w:rtl w:val="0"/>
        </w:rPr>
        <w:t>“</w:t>
      </w:r>
      <w:r>
        <w:rPr>
          <w:sz w:val="24"/>
          <w:szCs w:val="24"/>
          <w:rtl w:val="0"/>
          <w:lang w:val="en-US"/>
        </w:rPr>
        <w:t>Why do you ask me about what is good? There is only one who is good. If you would enter life, keep the commandments.</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He was passionate in his </w:t>
      </w:r>
      <w:r>
        <w:rPr>
          <w:b w:val="1"/>
          <w:bCs w:val="1"/>
          <w:sz w:val="24"/>
          <w:szCs w:val="24"/>
          <w:rtl w:val="0"/>
          <w:lang w:val="en-US"/>
        </w:rPr>
        <w:t>defense</w:t>
      </w:r>
      <w:r>
        <w:rPr>
          <w:b w:val="1"/>
          <w:bCs w:val="1"/>
          <w:sz w:val="24"/>
          <w:szCs w:val="24"/>
          <w:rtl w:val="0"/>
          <w:lang w:val="en-US"/>
        </w:rPr>
        <w:t xml:space="preserve"> of the Lord</w:t>
      </w:r>
      <w:r>
        <w:rPr>
          <w:b w:val="1"/>
          <w:bCs w:val="1"/>
          <w:sz w:val="24"/>
          <w:szCs w:val="24"/>
          <w:rtl w:val="0"/>
        </w:rPr>
        <w:t>’</w:t>
      </w:r>
      <w:r>
        <w:rPr>
          <w:b w:val="1"/>
          <w:bCs w:val="1"/>
          <w:sz w:val="24"/>
          <w:szCs w:val="24"/>
          <w:rtl w:val="0"/>
          <w:lang w:val="en-US"/>
        </w:rPr>
        <w:t xml:space="preserve">s holiness </w:t>
      </w:r>
    </w:p>
    <w:p>
      <w:pPr>
        <w:pStyle w:val="Default"/>
        <w:bidi w:val="0"/>
        <w:spacing w:after="240"/>
        <w:ind w:left="1920" w:right="0" w:firstLine="0"/>
        <w:jc w:val="left"/>
        <w:rPr>
          <w:sz w:val="24"/>
          <w:szCs w:val="24"/>
          <w:rtl w:val="0"/>
        </w:rPr>
      </w:pPr>
      <w:r>
        <w:rPr>
          <w:b w:val="1"/>
          <w:bCs w:val="1"/>
          <w:sz w:val="24"/>
          <w:szCs w:val="24"/>
          <w:rtl w:val="0"/>
        </w:rPr>
        <w:t xml:space="preserve">Exodus 32:19 (ESV) </w:t>
      </w:r>
      <w:r>
        <w:rPr>
          <w:b w:val="1"/>
          <w:bCs w:val="1"/>
          <w:sz w:val="24"/>
          <w:szCs w:val="24"/>
          <w:rtl w:val="0"/>
          <w:lang w:val="en-US"/>
        </w:rPr>
        <w:t xml:space="preserve">— </w:t>
      </w:r>
      <w:r>
        <w:rPr>
          <w:b w:val="1"/>
          <w:bCs w:val="1"/>
          <w:sz w:val="24"/>
          <w:szCs w:val="24"/>
          <w:rtl w:val="0"/>
        </w:rPr>
        <w:t>19</w:t>
      </w:r>
      <w:r>
        <w:rPr>
          <w:sz w:val="24"/>
          <w:szCs w:val="24"/>
          <w:rtl w:val="0"/>
          <w:lang w:val="en-US"/>
        </w:rPr>
        <w:t xml:space="preserve"> And as soon as he came near the camp and saw the calf and the dancing, Moses</w:t>
      </w:r>
      <w:r>
        <w:rPr>
          <w:sz w:val="24"/>
          <w:szCs w:val="24"/>
          <w:rtl w:val="0"/>
        </w:rPr>
        <w:t xml:space="preserve">’ </w:t>
      </w:r>
      <w:r>
        <w:rPr>
          <w:sz w:val="24"/>
          <w:szCs w:val="24"/>
          <w:rtl w:val="0"/>
          <w:lang w:val="en-US"/>
        </w:rPr>
        <w:t>anger burned hot, and he threw the tablets out of his hands and broke them at the foot of the mountain.</w:t>
      </w:r>
    </w:p>
    <w:p>
      <w:pPr>
        <w:pStyle w:val="Default"/>
        <w:bidi w:val="0"/>
        <w:spacing w:after="240"/>
        <w:ind w:left="1920" w:right="0" w:firstLine="0"/>
        <w:jc w:val="left"/>
        <w:rPr>
          <w:sz w:val="24"/>
          <w:szCs w:val="24"/>
          <w:rtl w:val="0"/>
        </w:rPr>
      </w:pPr>
      <w:r>
        <w:rPr>
          <w:b w:val="1"/>
          <w:bCs w:val="1"/>
          <w:sz w:val="24"/>
          <w:szCs w:val="24"/>
          <w:rtl w:val="0"/>
        </w:rPr>
        <w:t>Luke 19:45</w:t>
      </w:r>
      <w:r>
        <w:rPr>
          <w:b w:val="1"/>
          <w:bCs w:val="1"/>
          <w:sz w:val="24"/>
          <w:szCs w:val="24"/>
          <w:rtl w:val="0"/>
        </w:rPr>
        <w:t>–</w:t>
      </w:r>
      <w:r>
        <w:rPr>
          <w:b w:val="1"/>
          <w:bCs w:val="1"/>
          <w:sz w:val="24"/>
          <w:szCs w:val="24"/>
          <w:rtl w:val="0"/>
        </w:rPr>
        <w:t xml:space="preserve">46 (ESV) </w:t>
      </w:r>
      <w:r>
        <w:rPr>
          <w:b w:val="1"/>
          <w:bCs w:val="1"/>
          <w:sz w:val="24"/>
          <w:szCs w:val="24"/>
          <w:rtl w:val="0"/>
          <w:lang w:val="en-US"/>
        </w:rPr>
        <w:t xml:space="preserve">— </w:t>
      </w:r>
      <w:r>
        <w:rPr>
          <w:b w:val="1"/>
          <w:bCs w:val="1"/>
          <w:sz w:val="24"/>
          <w:szCs w:val="24"/>
          <w:rtl w:val="0"/>
        </w:rPr>
        <w:t>45</w:t>
      </w:r>
      <w:r>
        <w:rPr>
          <w:sz w:val="24"/>
          <w:szCs w:val="24"/>
          <w:rtl w:val="0"/>
          <w:lang w:val="en-US"/>
        </w:rPr>
        <w:t xml:space="preserve"> And he entered the temple and began to drive out those who sold, </w:t>
      </w:r>
      <w:r>
        <w:rPr>
          <w:b w:val="1"/>
          <w:bCs w:val="1"/>
          <w:sz w:val="24"/>
          <w:szCs w:val="24"/>
          <w:rtl w:val="0"/>
        </w:rPr>
        <w:t>46</w:t>
      </w:r>
      <w:r>
        <w:rPr>
          <w:sz w:val="24"/>
          <w:szCs w:val="24"/>
          <w:rtl w:val="0"/>
          <w:lang w:val="en-US"/>
        </w:rPr>
        <w:t xml:space="preserve"> saying to them, </w:t>
      </w:r>
      <w:r>
        <w:rPr>
          <w:sz w:val="24"/>
          <w:szCs w:val="24"/>
          <w:rtl w:val="0"/>
        </w:rPr>
        <w:t>“</w:t>
      </w:r>
      <w:r>
        <w:rPr>
          <w:sz w:val="24"/>
          <w:szCs w:val="24"/>
          <w:rtl w:val="0"/>
          <w:lang w:val="en-US"/>
        </w:rPr>
        <w:t xml:space="preserve">It is written, </w:t>
      </w:r>
      <w:r>
        <w:rPr>
          <w:sz w:val="24"/>
          <w:szCs w:val="24"/>
          <w:rtl w:val="0"/>
        </w:rPr>
        <w:t>‘</w:t>
      </w:r>
      <w:r>
        <w:rPr>
          <w:sz w:val="24"/>
          <w:szCs w:val="24"/>
          <w:rtl w:val="0"/>
          <w:lang w:val="en-US"/>
        </w:rPr>
        <w:t>My house shall be a house of prayer,</w:t>
      </w:r>
      <w:r>
        <w:rPr>
          <w:sz w:val="24"/>
          <w:szCs w:val="24"/>
          <w:rtl w:val="0"/>
        </w:rPr>
        <w:t xml:space="preserve">’ </w:t>
      </w:r>
      <w:r>
        <w:rPr>
          <w:sz w:val="24"/>
          <w:szCs w:val="24"/>
          <w:rtl w:val="0"/>
          <w:lang w:val="en-US"/>
        </w:rPr>
        <w:t>but you have made it a den of robbers.</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He worked miracles that brought glory to God </w:t>
      </w:r>
    </w:p>
    <w:p>
      <w:pPr>
        <w:pStyle w:val="Default"/>
        <w:bidi w:val="0"/>
        <w:spacing w:after="240"/>
        <w:ind w:left="1920" w:right="0" w:firstLine="0"/>
        <w:jc w:val="left"/>
        <w:rPr>
          <w:sz w:val="24"/>
          <w:szCs w:val="24"/>
          <w:rtl w:val="0"/>
        </w:rPr>
      </w:pPr>
      <w:r>
        <w:rPr>
          <w:b w:val="1"/>
          <w:bCs w:val="1"/>
          <w:sz w:val="24"/>
          <w:szCs w:val="24"/>
          <w:rtl w:val="0"/>
        </w:rPr>
        <w:t>Exodus 14:15</w:t>
      </w:r>
      <w:r>
        <w:rPr>
          <w:b w:val="1"/>
          <w:bCs w:val="1"/>
          <w:sz w:val="24"/>
          <w:szCs w:val="24"/>
          <w:rtl w:val="0"/>
        </w:rPr>
        <w:t>–</w:t>
      </w:r>
      <w:r>
        <w:rPr>
          <w:b w:val="1"/>
          <w:bCs w:val="1"/>
          <w:sz w:val="24"/>
          <w:szCs w:val="24"/>
          <w:rtl w:val="0"/>
        </w:rPr>
        <w:t xml:space="preserve">18 (ESV) </w:t>
      </w:r>
      <w:r>
        <w:rPr>
          <w:b w:val="1"/>
          <w:bCs w:val="1"/>
          <w:sz w:val="24"/>
          <w:szCs w:val="24"/>
          <w:rtl w:val="0"/>
          <w:lang w:val="en-US"/>
        </w:rPr>
        <w:t xml:space="preserve">— </w:t>
      </w:r>
      <w:r>
        <w:rPr>
          <w:b w:val="1"/>
          <w:bCs w:val="1"/>
          <w:sz w:val="24"/>
          <w:szCs w:val="24"/>
          <w:rtl w:val="0"/>
        </w:rPr>
        <w:t>15</w:t>
      </w:r>
      <w:r>
        <w:rPr>
          <w:sz w:val="24"/>
          <w:szCs w:val="24"/>
          <w:rtl w:val="0"/>
          <w:lang w:val="en-US"/>
        </w:rPr>
        <w:t xml:space="preserve"> The Lord said to Moses, </w:t>
      </w:r>
      <w:r>
        <w:rPr>
          <w:sz w:val="24"/>
          <w:szCs w:val="24"/>
          <w:rtl w:val="0"/>
        </w:rPr>
        <w:t>“</w:t>
      </w:r>
      <w:r>
        <w:rPr>
          <w:sz w:val="24"/>
          <w:szCs w:val="24"/>
          <w:rtl w:val="0"/>
          <w:lang w:val="en-US"/>
        </w:rPr>
        <w:t xml:space="preserve">Why do you cry to me? Tell the people of Israel to go forward. </w:t>
      </w:r>
      <w:r>
        <w:rPr>
          <w:b w:val="1"/>
          <w:bCs w:val="1"/>
          <w:sz w:val="24"/>
          <w:szCs w:val="24"/>
          <w:rtl w:val="0"/>
        </w:rPr>
        <w:t>16</w:t>
      </w:r>
      <w:r>
        <w:rPr>
          <w:sz w:val="24"/>
          <w:szCs w:val="24"/>
          <w:rtl w:val="0"/>
          <w:lang w:val="en-US"/>
        </w:rPr>
        <w:t xml:space="preserve"> Lift up your staff, and stretch out your hand over the sea and divide it, that the people of Israel may go through the sea on dry ground. </w:t>
      </w:r>
      <w:r>
        <w:rPr>
          <w:b w:val="1"/>
          <w:bCs w:val="1"/>
          <w:sz w:val="24"/>
          <w:szCs w:val="24"/>
          <w:rtl w:val="0"/>
        </w:rPr>
        <w:t>17</w:t>
      </w:r>
      <w:r>
        <w:rPr>
          <w:sz w:val="24"/>
          <w:szCs w:val="24"/>
          <w:rtl w:val="0"/>
          <w:lang w:val="en-US"/>
        </w:rPr>
        <w:t xml:space="preserve"> And I will harden the hearts of the Egyptians so that they shall go in after them, and I will get glory over Pharaoh and all his host, his chariots, and his horsemen. </w:t>
      </w:r>
      <w:r>
        <w:rPr>
          <w:b w:val="1"/>
          <w:bCs w:val="1"/>
          <w:sz w:val="24"/>
          <w:szCs w:val="24"/>
          <w:rtl w:val="0"/>
        </w:rPr>
        <w:t>18</w:t>
      </w:r>
      <w:r>
        <w:rPr>
          <w:sz w:val="24"/>
          <w:szCs w:val="24"/>
          <w:rtl w:val="0"/>
          <w:lang w:val="en-US"/>
        </w:rPr>
        <w:t xml:space="preserve"> And the Egyptians shall know that I am the Lord, when I have gotten glory over Pharaoh, his chariots, and his horsemen.</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pt-PT"/>
        </w:rPr>
        <w:t xml:space="preserve">John 2:11 (ESV) </w:t>
      </w:r>
      <w:r>
        <w:rPr>
          <w:b w:val="1"/>
          <w:bCs w:val="1"/>
          <w:sz w:val="24"/>
          <w:szCs w:val="24"/>
          <w:rtl w:val="0"/>
          <w:lang w:val="en-US"/>
        </w:rPr>
        <w:t xml:space="preserve">— </w:t>
      </w:r>
      <w:r>
        <w:rPr>
          <w:b w:val="1"/>
          <w:bCs w:val="1"/>
          <w:sz w:val="24"/>
          <w:szCs w:val="24"/>
          <w:rtl w:val="0"/>
        </w:rPr>
        <w:t>11</w:t>
      </w:r>
      <w:r>
        <w:rPr>
          <w:sz w:val="24"/>
          <w:szCs w:val="24"/>
          <w:rtl w:val="0"/>
          <w:lang w:val="en-US"/>
        </w:rPr>
        <w:t xml:space="preserve"> This, the first of his signs, Jesus did at Cana in Galilee, and manifested his glory. And his disciples believed in him.</w:t>
      </w:r>
    </w:p>
    <w:p>
      <w:pPr>
        <w:pStyle w:val="Default"/>
        <w:numPr>
          <w:ilvl w:val="0"/>
          <w:numId w:val="7"/>
        </w:numPr>
        <w:bidi w:val="0"/>
        <w:spacing w:after="240"/>
        <w:ind w:right="0"/>
        <w:jc w:val="left"/>
        <w:rPr>
          <w:b w:val="0"/>
          <w:bCs w:val="0"/>
          <w:sz w:val="36"/>
          <w:szCs w:val="36"/>
          <w:rtl w:val="0"/>
          <w:lang w:val="en-US"/>
        </w:rPr>
      </w:pPr>
      <w:r>
        <w:rPr>
          <w:b w:val="1"/>
          <w:bCs w:val="1"/>
          <w:sz w:val="36"/>
          <w:szCs w:val="36"/>
          <w:rtl w:val="0"/>
          <w:lang w:val="en-US"/>
        </w:rPr>
        <w:t xml:space="preserve">Shadow </w:t>
      </w:r>
      <w:r>
        <w:rPr>
          <w:b w:val="1"/>
          <w:bCs w:val="1"/>
          <w:sz w:val="36"/>
          <w:szCs w:val="36"/>
          <w:rtl w:val="0"/>
          <w:lang w:val="fr-FR"/>
        </w:rPr>
        <w:t xml:space="preserve">Institutions </w:t>
      </w:r>
      <w:r>
        <w:rPr>
          <w:b w:val="1"/>
          <w:bCs w:val="1"/>
          <w:sz w:val="36"/>
          <w:szCs w:val="36"/>
          <w:rtl w:val="0"/>
          <w:lang w:val="en-US"/>
        </w:rPr>
        <w:t>through</w:t>
      </w:r>
      <w:r>
        <w:rPr>
          <w:b w:val="1"/>
          <w:bCs w:val="1"/>
          <w:sz w:val="36"/>
          <w:szCs w:val="36"/>
          <w:rtl w:val="0"/>
        </w:rPr>
        <w:t xml:space="preserve"> Moses</w:t>
      </w:r>
    </w:p>
    <w:p>
      <w:pPr>
        <w:pStyle w:val="Default"/>
        <w:numPr>
          <w:ilvl w:val="0"/>
          <w:numId w:val="9"/>
        </w:numPr>
        <w:bidi w:val="0"/>
        <w:spacing w:after="240"/>
        <w:ind w:right="0"/>
        <w:jc w:val="left"/>
        <w:rPr>
          <w:b w:val="0"/>
          <w:bCs w:val="0"/>
          <w:sz w:val="24"/>
          <w:szCs w:val="24"/>
          <w:rtl w:val="0"/>
          <w:lang w:val="en-US"/>
        </w:rPr>
      </w:pPr>
      <w:r>
        <w:rPr>
          <w:b w:val="1"/>
          <w:bCs w:val="1"/>
          <w:sz w:val="24"/>
          <w:szCs w:val="24"/>
          <w:rtl w:val="0"/>
          <w:lang w:val="en-US"/>
        </w:rPr>
        <w:t xml:space="preserve">He inaugurates the ritual slaughter of the Passover lamb </w:t>
      </w:r>
    </w:p>
    <w:p>
      <w:pPr>
        <w:pStyle w:val="Default"/>
        <w:bidi w:val="0"/>
        <w:spacing w:after="240"/>
        <w:ind w:left="1920" w:right="0" w:firstLine="0"/>
        <w:jc w:val="left"/>
        <w:rPr>
          <w:sz w:val="24"/>
          <w:szCs w:val="24"/>
          <w:rtl w:val="0"/>
        </w:rPr>
      </w:pPr>
      <w:r>
        <w:rPr>
          <w:b w:val="1"/>
          <w:bCs w:val="1"/>
          <w:sz w:val="24"/>
          <w:szCs w:val="24"/>
          <w:rtl w:val="0"/>
        </w:rPr>
        <w:t xml:space="preserve">Exodus 12:21 (ESV) </w:t>
      </w:r>
      <w:r>
        <w:rPr>
          <w:b w:val="1"/>
          <w:bCs w:val="1"/>
          <w:sz w:val="24"/>
          <w:szCs w:val="24"/>
          <w:rtl w:val="0"/>
          <w:lang w:val="en-US"/>
        </w:rPr>
        <w:t xml:space="preserve">— </w:t>
      </w:r>
      <w:r>
        <w:rPr>
          <w:b w:val="1"/>
          <w:bCs w:val="1"/>
          <w:sz w:val="24"/>
          <w:szCs w:val="24"/>
          <w:rtl w:val="0"/>
        </w:rPr>
        <w:t>21</w:t>
      </w:r>
      <w:r>
        <w:rPr>
          <w:sz w:val="24"/>
          <w:szCs w:val="24"/>
          <w:rtl w:val="0"/>
          <w:lang w:val="en-US"/>
        </w:rPr>
        <w:t xml:space="preserve"> Then Moses called all the elders of Israel and said to them, </w:t>
      </w:r>
      <w:r>
        <w:rPr>
          <w:sz w:val="24"/>
          <w:szCs w:val="24"/>
          <w:rtl w:val="0"/>
        </w:rPr>
        <w:t>“</w:t>
      </w:r>
      <w:r>
        <w:rPr>
          <w:sz w:val="24"/>
          <w:szCs w:val="24"/>
          <w:rtl w:val="0"/>
          <w:lang w:val="en-US"/>
        </w:rPr>
        <w:t>Go and select lambs for yourselves according to your clans, and kill the Passover lamb.</w:t>
      </w:r>
    </w:p>
    <w:p>
      <w:pPr>
        <w:pStyle w:val="Default"/>
        <w:bidi w:val="0"/>
        <w:spacing w:after="240"/>
        <w:ind w:left="1920" w:right="0" w:firstLine="0"/>
        <w:jc w:val="left"/>
        <w:rPr>
          <w:sz w:val="24"/>
          <w:szCs w:val="24"/>
          <w:rtl w:val="0"/>
        </w:rPr>
      </w:pPr>
      <w:r>
        <w:rPr>
          <w:b w:val="1"/>
          <w:bCs w:val="1"/>
          <w:sz w:val="24"/>
          <w:szCs w:val="24"/>
          <w:rtl w:val="0"/>
        </w:rPr>
        <w:t xml:space="preserve">John 1:29 (ESV) </w:t>
      </w:r>
      <w:r>
        <w:rPr>
          <w:b w:val="1"/>
          <w:bCs w:val="1"/>
          <w:sz w:val="24"/>
          <w:szCs w:val="24"/>
          <w:rtl w:val="0"/>
          <w:lang w:val="en-US"/>
        </w:rPr>
        <w:t xml:space="preserve">— </w:t>
      </w:r>
      <w:r>
        <w:rPr>
          <w:b w:val="1"/>
          <w:bCs w:val="1"/>
          <w:sz w:val="24"/>
          <w:szCs w:val="24"/>
          <w:rtl w:val="0"/>
        </w:rPr>
        <w:t>29</w:t>
      </w:r>
      <w:r>
        <w:rPr>
          <w:sz w:val="24"/>
          <w:szCs w:val="24"/>
          <w:rtl w:val="0"/>
          <w:lang w:val="en-US"/>
        </w:rPr>
        <w:t xml:space="preserve"> The next day he saw Jesus coming toward him, and said, </w:t>
      </w:r>
      <w:r>
        <w:rPr>
          <w:sz w:val="24"/>
          <w:szCs w:val="24"/>
          <w:rtl w:val="0"/>
        </w:rPr>
        <w:t>“</w:t>
      </w:r>
      <w:r>
        <w:rPr>
          <w:sz w:val="24"/>
          <w:szCs w:val="24"/>
          <w:rtl w:val="0"/>
          <w:lang w:val="en-US"/>
        </w:rPr>
        <w:t>Behold, the Lamb of God, who takes away the sin of the world!</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He sprinkles the people with the blood of the covenant </w:t>
      </w:r>
    </w:p>
    <w:p>
      <w:pPr>
        <w:pStyle w:val="Default"/>
        <w:bidi w:val="0"/>
        <w:spacing w:after="240"/>
        <w:ind w:left="1920" w:right="0" w:firstLine="0"/>
        <w:jc w:val="left"/>
        <w:rPr>
          <w:sz w:val="24"/>
          <w:szCs w:val="24"/>
          <w:rtl w:val="0"/>
        </w:rPr>
      </w:pPr>
      <w:r>
        <w:rPr>
          <w:b w:val="1"/>
          <w:bCs w:val="1"/>
          <w:sz w:val="24"/>
          <w:szCs w:val="24"/>
          <w:rtl w:val="0"/>
        </w:rPr>
        <w:t xml:space="preserve">Exodus 24:8 (ESV) </w:t>
      </w:r>
      <w:r>
        <w:rPr>
          <w:b w:val="1"/>
          <w:bCs w:val="1"/>
          <w:sz w:val="24"/>
          <w:szCs w:val="24"/>
          <w:rtl w:val="0"/>
          <w:lang w:val="en-US"/>
        </w:rPr>
        <w:t xml:space="preserve">— </w:t>
      </w:r>
      <w:r>
        <w:rPr>
          <w:b w:val="1"/>
          <w:bCs w:val="1"/>
          <w:sz w:val="24"/>
          <w:szCs w:val="24"/>
          <w:rtl w:val="0"/>
        </w:rPr>
        <w:t>8</w:t>
      </w:r>
      <w:r>
        <w:rPr>
          <w:sz w:val="24"/>
          <w:szCs w:val="24"/>
          <w:rtl w:val="0"/>
          <w:lang w:val="en-US"/>
        </w:rPr>
        <w:t xml:space="preserve"> And Moses took the blood and threw it on the people and said, </w:t>
      </w:r>
      <w:r>
        <w:rPr>
          <w:sz w:val="24"/>
          <w:szCs w:val="24"/>
          <w:rtl w:val="0"/>
        </w:rPr>
        <w:t>“</w:t>
      </w:r>
      <w:r>
        <w:rPr>
          <w:sz w:val="24"/>
          <w:szCs w:val="24"/>
          <w:rtl w:val="0"/>
          <w:lang w:val="en-US"/>
        </w:rPr>
        <w:t>Behold the blood of the covenant that the Lord has made with you in accordance with all these words.</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pt-PT"/>
        </w:rPr>
        <w:t xml:space="preserve">Leviticus 17:11 (ESV) </w:t>
      </w:r>
      <w:r>
        <w:rPr>
          <w:b w:val="1"/>
          <w:bCs w:val="1"/>
          <w:sz w:val="24"/>
          <w:szCs w:val="24"/>
          <w:rtl w:val="0"/>
          <w:lang w:val="en-US"/>
        </w:rPr>
        <w:t xml:space="preserve">— </w:t>
      </w:r>
      <w:r>
        <w:rPr>
          <w:b w:val="1"/>
          <w:bCs w:val="1"/>
          <w:sz w:val="24"/>
          <w:szCs w:val="24"/>
          <w:rtl w:val="0"/>
        </w:rPr>
        <w:t>11</w:t>
      </w:r>
      <w:r>
        <w:rPr>
          <w:sz w:val="24"/>
          <w:szCs w:val="24"/>
          <w:rtl w:val="0"/>
          <w:lang w:val="en-US"/>
        </w:rPr>
        <w:t xml:space="preserve"> For the life of the flesh is in the blood, and I have given it for you on the altar to make atonement for your souls, for it is the blood that makes atonement by the life.</w:t>
      </w:r>
    </w:p>
    <w:p>
      <w:pPr>
        <w:pStyle w:val="Default"/>
        <w:bidi w:val="0"/>
        <w:spacing w:after="240"/>
        <w:ind w:left="1920" w:right="0" w:firstLine="0"/>
        <w:jc w:val="left"/>
        <w:rPr>
          <w:sz w:val="24"/>
          <w:szCs w:val="24"/>
          <w:rtl w:val="0"/>
        </w:rPr>
      </w:pPr>
      <w:r>
        <w:rPr>
          <w:b w:val="1"/>
          <w:bCs w:val="1"/>
          <w:sz w:val="24"/>
          <w:szCs w:val="24"/>
          <w:rtl w:val="0"/>
          <w:lang w:val="en-US"/>
        </w:rPr>
        <w:t xml:space="preserve">Matthew 26:28 (ESV) </w:t>
      </w:r>
      <w:r>
        <w:rPr>
          <w:b w:val="1"/>
          <w:bCs w:val="1"/>
          <w:sz w:val="24"/>
          <w:szCs w:val="24"/>
          <w:rtl w:val="0"/>
          <w:lang w:val="en-US"/>
        </w:rPr>
        <w:t xml:space="preserve">— </w:t>
      </w:r>
      <w:r>
        <w:rPr>
          <w:b w:val="1"/>
          <w:bCs w:val="1"/>
          <w:sz w:val="24"/>
          <w:szCs w:val="24"/>
          <w:rtl w:val="0"/>
        </w:rPr>
        <w:t>28</w:t>
      </w:r>
      <w:r>
        <w:rPr>
          <w:sz w:val="24"/>
          <w:szCs w:val="24"/>
          <w:rtl w:val="0"/>
          <w:lang w:val="en-US"/>
        </w:rPr>
        <w:t xml:space="preserve"> for this is my blood of the covenant, which is poured out for many for the forgiveness of sins.</w:t>
      </w:r>
    </w:p>
    <w:p>
      <w:pPr>
        <w:pStyle w:val="Default"/>
        <w:bidi w:val="0"/>
        <w:spacing w:after="240"/>
        <w:ind w:left="1920" w:right="0" w:firstLine="0"/>
        <w:jc w:val="left"/>
        <w:rPr>
          <w:sz w:val="24"/>
          <w:szCs w:val="24"/>
          <w:rtl w:val="0"/>
        </w:rPr>
      </w:pPr>
      <w:r>
        <w:rPr>
          <w:b w:val="1"/>
          <w:bCs w:val="1"/>
          <w:sz w:val="24"/>
          <w:szCs w:val="24"/>
          <w:rtl w:val="0"/>
          <w:lang w:val="en-US"/>
        </w:rPr>
        <w:t>Hebrews 9:13</w:t>
      </w:r>
      <w:r>
        <w:rPr>
          <w:b w:val="1"/>
          <w:bCs w:val="1"/>
          <w:sz w:val="24"/>
          <w:szCs w:val="24"/>
          <w:rtl w:val="0"/>
        </w:rPr>
        <w:t>–</w:t>
      </w:r>
      <w:r>
        <w:rPr>
          <w:b w:val="1"/>
          <w:bCs w:val="1"/>
          <w:sz w:val="24"/>
          <w:szCs w:val="24"/>
          <w:rtl w:val="0"/>
        </w:rPr>
        <w:t xml:space="preserve">14 (ESV) </w:t>
      </w:r>
      <w:r>
        <w:rPr>
          <w:b w:val="1"/>
          <w:bCs w:val="1"/>
          <w:sz w:val="24"/>
          <w:szCs w:val="24"/>
          <w:rtl w:val="0"/>
          <w:lang w:val="en-US"/>
        </w:rPr>
        <w:t xml:space="preserve">— </w:t>
      </w:r>
      <w:r>
        <w:rPr>
          <w:b w:val="1"/>
          <w:bCs w:val="1"/>
          <w:sz w:val="24"/>
          <w:szCs w:val="24"/>
          <w:rtl w:val="0"/>
        </w:rPr>
        <w:t>13</w:t>
      </w:r>
      <w:r>
        <w:rPr>
          <w:sz w:val="24"/>
          <w:szCs w:val="24"/>
          <w:rtl w:val="0"/>
          <w:lang w:val="en-US"/>
        </w:rPr>
        <w:t xml:space="preserve"> For if the blood of goats and bulls, and the sprinkling of defiled persons with the ashes of a heifer, sanctify for the purification of the flesh, </w:t>
      </w:r>
      <w:r>
        <w:rPr>
          <w:b w:val="1"/>
          <w:bCs w:val="1"/>
          <w:sz w:val="24"/>
          <w:szCs w:val="24"/>
          <w:rtl w:val="0"/>
        </w:rPr>
        <w:t>14</w:t>
      </w:r>
      <w:r>
        <w:rPr>
          <w:sz w:val="24"/>
          <w:szCs w:val="24"/>
          <w:rtl w:val="0"/>
          <w:lang w:val="en-US"/>
        </w:rPr>
        <w:t xml:space="preserve"> how much more will the blood of Christ, who through the eternal Spirit offered himself without blemish to God, purify our conscience from dead works to serve the living God.</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 xml:space="preserve">He orders the atonement sacrifice </w:t>
      </w:r>
    </w:p>
    <w:p>
      <w:pPr>
        <w:pStyle w:val="Default"/>
        <w:bidi w:val="0"/>
        <w:spacing w:after="240"/>
        <w:ind w:left="1920" w:right="0" w:firstLine="0"/>
        <w:jc w:val="left"/>
        <w:rPr>
          <w:sz w:val="24"/>
          <w:szCs w:val="24"/>
          <w:rtl w:val="0"/>
        </w:rPr>
      </w:pPr>
      <w:r>
        <w:rPr>
          <w:b w:val="1"/>
          <w:bCs w:val="1"/>
          <w:sz w:val="24"/>
          <w:szCs w:val="24"/>
          <w:rtl w:val="0"/>
          <w:lang w:val="en-US"/>
        </w:rPr>
        <w:t xml:space="preserve">Numbers 16:46 (ESV) </w:t>
      </w:r>
      <w:r>
        <w:rPr>
          <w:b w:val="1"/>
          <w:bCs w:val="1"/>
          <w:sz w:val="24"/>
          <w:szCs w:val="24"/>
          <w:rtl w:val="0"/>
          <w:lang w:val="en-US"/>
        </w:rPr>
        <w:t xml:space="preserve">— </w:t>
      </w:r>
      <w:r>
        <w:rPr>
          <w:b w:val="1"/>
          <w:bCs w:val="1"/>
          <w:sz w:val="24"/>
          <w:szCs w:val="24"/>
          <w:rtl w:val="0"/>
        </w:rPr>
        <w:t>46</w:t>
      </w:r>
      <w:r>
        <w:rPr>
          <w:sz w:val="24"/>
          <w:szCs w:val="24"/>
          <w:rtl w:val="0"/>
          <w:lang w:val="en-US"/>
        </w:rPr>
        <w:t xml:space="preserve"> And Moses said to Aaron, </w:t>
      </w:r>
      <w:r>
        <w:rPr>
          <w:sz w:val="24"/>
          <w:szCs w:val="24"/>
          <w:rtl w:val="0"/>
        </w:rPr>
        <w:t>“</w:t>
      </w:r>
      <w:r>
        <w:rPr>
          <w:sz w:val="24"/>
          <w:szCs w:val="24"/>
          <w:rtl w:val="0"/>
          <w:lang w:val="en-US"/>
        </w:rPr>
        <w:t>Take your censer, and put fire on it from off the altar and lay incense on it and carry it quickly to the congregation and make atonement for them, for wrath has gone out from the Lord; the plague has begun.</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lang w:val="pt-PT"/>
        </w:rPr>
        <w:t xml:space="preserve">Romans 3:25 (ESV) </w:t>
      </w:r>
      <w:r>
        <w:rPr>
          <w:b w:val="1"/>
          <w:bCs w:val="1"/>
          <w:sz w:val="24"/>
          <w:szCs w:val="24"/>
          <w:rtl w:val="0"/>
          <w:lang w:val="en-US"/>
        </w:rPr>
        <w:t xml:space="preserve">— </w:t>
      </w:r>
      <w:r>
        <w:rPr>
          <w:b w:val="1"/>
          <w:bCs w:val="1"/>
          <w:sz w:val="24"/>
          <w:szCs w:val="24"/>
          <w:rtl w:val="0"/>
        </w:rPr>
        <w:t>25</w:t>
      </w:r>
      <w:r>
        <w:rPr>
          <w:sz w:val="24"/>
          <w:szCs w:val="24"/>
          <w:rtl w:val="0"/>
          <w:lang w:val="en-US"/>
        </w:rPr>
        <w:t xml:space="preserve"> whom God put forward as a propitiation by his blood, to be received by faith. This was to show God</w:t>
      </w:r>
      <w:r>
        <w:rPr>
          <w:sz w:val="24"/>
          <w:szCs w:val="24"/>
          <w:rtl w:val="0"/>
        </w:rPr>
        <w:t>’</w:t>
      </w:r>
      <w:r>
        <w:rPr>
          <w:sz w:val="24"/>
          <w:szCs w:val="24"/>
          <w:rtl w:val="0"/>
          <w:lang w:val="en-US"/>
        </w:rPr>
        <w:t>s righteousness, because in his divine forbearance he had passed over former sins.</w:t>
      </w:r>
    </w:p>
    <w:p>
      <w:pPr>
        <w:pStyle w:val="Default"/>
        <w:numPr>
          <w:ilvl w:val="0"/>
          <w:numId w:val="7"/>
        </w:numPr>
        <w:bidi w:val="0"/>
        <w:spacing w:after="240"/>
        <w:ind w:right="0"/>
        <w:jc w:val="left"/>
        <w:rPr>
          <w:b w:val="0"/>
          <w:bCs w:val="0"/>
          <w:sz w:val="36"/>
          <w:szCs w:val="36"/>
          <w:rtl w:val="0"/>
          <w:lang w:val="en-US"/>
        </w:rPr>
      </w:pPr>
      <w:r>
        <w:rPr>
          <w:b w:val="1"/>
          <w:bCs w:val="1"/>
          <w:sz w:val="36"/>
          <w:szCs w:val="36"/>
          <w:rtl w:val="0"/>
          <w:lang w:val="en-US"/>
        </w:rPr>
        <w:t>Moses enters the glory of the Lord</w:t>
      </w:r>
    </w:p>
    <w:p>
      <w:pPr>
        <w:pStyle w:val="Default"/>
        <w:bidi w:val="0"/>
        <w:spacing w:after="240"/>
        <w:ind w:left="1440" w:right="0" w:firstLine="0"/>
        <w:jc w:val="left"/>
        <w:rPr>
          <w:sz w:val="24"/>
          <w:szCs w:val="24"/>
          <w:rtl w:val="0"/>
        </w:rPr>
      </w:pPr>
      <w:r>
        <w:rPr>
          <w:b w:val="1"/>
          <w:bCs w:val="1"/>
          <w:sz w:val="24"/>
          <w:szCs w:val="24"/>
          <w:rtl w:val="0"/>
          <w:lang w:val="nl-NL"/>
        </w:rPr>
        <w:t>Exodus 24:17</w:t>
      </w:r>
      <w:r>
        <w:rPr>
          <w:b w:val="1"/>
          <w:bCs w:val="1"/>
          <w:sz w:val="24"/>
          <w:szCs w:val="24"/>
          <w:rtl w:val="0"/>
        </w:rPr>
        <w:t>–</w:t>
      </w:r>
      <w:r>
        <w:rPr>
          <w:b w:val="1"/>
          <w:bCs w:val="1"/>
          <w:sz w:val="24"/>
          <w:szCs w:val="24"/>
          <w:rtl w:val="0"/>
        </w:rPr>
        <w:t xml:space="preserve">18 (ESV) </w:t>
      </w:r>
      <w:r>
        <w:rPr>
          <w:b w:val="1"/>
          <w:bCs w:val="1"/>
          <w:sz w:val="24"/>
          <w:szCs w:val="24"/>
          <w:rtl w:val="0"/>
          <w:lang w:val="en-US"/>
        </w:rPr>
        <w:t xml:space="preserve">— </w:t>
      </w:r>
      <w:r>
        <w:rPr>
          <w:b w:val="1"/>
          <w:bCs w:val="1"/>
          <w:sz w:val="24"/>
          <w:szCs w:val="24"/>
          <w:rtl w:val="0"/>
        </w:rPr>
        <w:t>17</w:t>
      </w:r>
      <w:r>
        <w:rPr>
          <w:sz w:val="24"/>
          <w:szCs w:val="24"/>
          <w:rtl w:val="0"/>
          <w:lang w:val="en-US"/>
        </w:rPr>
        <w:t xml:space="preserve"> Now the appearance of the glory of the Lord was like a devouring fire on the top of the mountain in the sight of the people of Israel. </w:t>
      </w:r>
      <w:r>
        <w:rPr>
          <w:b w:val="1"/>
          <w:bCs w:val="1"/>
          <w:sz w:val="24"/>
          <w:szCs w:val="24"/>
          <w:rtl w:val="0"/>
        </w:rPr>
        <w:t>18</w:t>
      </w:r>
      <w:r>
        <w:rPr>
          <w:sz w:val="24"/>
          <w:szCs w:val="24"/>
          <w:rtl w:val="0"/>
          <w:lang w:val="en-US"/>
        </w:rPr>
        <w:t xml:space="preserve"> Moses entered the cloud and went up on the mountain. And Moses was on the mountain forty days and forty nights.</w:t>
      </w:r>
    </w:p>
    <w:p>
      <w:pPr>
        <w:pStyle w:val="Default"/>
        <w:bidi w:val="0"/>
        <w:spacing w:after="240"/>
        <w:ind w:left="1440" w:right="0" w:firstLine="0"/>
        <w:jc w:val="left"/>
        <w:rPr>
          <w:sz w:val="24"/>
          <w:szCs w:val="24"/>
          <w:rtl w:val="0"/>
        </w:rPr>
      </w:pPr>
      <w:r>
        <w:rPr>
          <w:b w:val="1"/>
          <w:bCs w:val="1"/>
          <w:sz w:val="24"/>
          <w:szCs w:val="24"/>
          <w:rtl w:val="0"/>
        </w:rPr>
        <w:t xml:space="preserve">Exodus 34:29 (ESV) </w:t>
      </w:r>
      <w:r>
        <w:rPr>
          <w:b w:val="1"/>
          <w:bCs w:val="1"/>
          <w:sz w:val="24"/>
          <w:szCs w:val="24"/>
          <w:rtl w:val="0"/>
          <w:lang w:val="en-US"/>
        </w:rPr>
        <w:t xml:space="preserve">— </w:t>
      </w:r>
      <w:r>
        <w:rPr>
          <w:b w:val="1"/>
          <w:bCs w:val="1"/>
          <w:sz w:val="24"/>
          <w:szCs w:val="24"/>
          <w:rtl w:val="0"/>
        </w:rPr>
        <w:t>29</w:t>
      </w:r>
      <w:r>
        <w:rPr>
          <w:sz w:val="24"/>
          <w:szCs w:val="24"/>
          <w:rtl w:val="0"/>
          <w:lang w:val="en-US"/>
        </w:rPr>
        <w:t xml:space="preserve"> When Moses came down from Mount Sinai, with the two tablets of the testimony in his hand as he came down from the mountain, Moses did not know that the skin of his face shone because he had been talking with God.</w:t>
      </w:r>
    </w:p>
    <w:p>
      <w:pPr>
        <w:pStyle w:val="Default"/>
        <w:bidi w:val="0"/>
        <w:spacing w:after="240"/>
        <w:ind w:left="1440" w:right="0" w:firstLine="0"/>
        <w:jc w:val="left"/>
        <w:rPr>
          <w:sz w:val="24"/>
          <w:szCs w:val="24"/>
          <w:rtl w:val="0"/>
        </w:rPr>
      </w:pPr>
      <w:r>
        <w:rPr>
          <w:b w:val="1"/>
          <w:bCs w:val="1"/>
          <w:sz w:val="24"/>
          <w:szCs w:val="24"/>
          <w:rtl w:val="0"/>
          <w:lang w:val="en-US"/>
        </w:rPr>
        <w:t xml:space="preserve">Matthew 17:2 (ESV) </w:t>
      </w:r>
      <w:r>
        <w:rPr>
          <w:b w:val="1"/>
          <w:bCs w:val="1"/>
          <w:sz w:val="24"/>
          <w:szCs w:val="24"/>
          <w:rtl w:val="0"/>
          <w:lang w:val="en-US"/>
        </w:rPr>
        <w:t xml:space="preserve">— </w:t>
      </w:r>
      <w:r>
        <w:rPr>
          <w:b w:val="1"/>
          <w:bCs w:val="1"/>
          <w:sz w:val="24"/>
          <w:szCs w:val="24"/>
          <w:rtl w:val="0"/>
        </w:rPr>
        <w:t>2</w:t>
      </w:r>
      <w:r>
        <w:rPr>
          <w:sz w:val="24"/>
          <w:szCs w:val="24"/>
          <w:rtl w:val="0"/>
          <w:lang w:val="en-US"/>
        </w:rPr>
        <w:t xml:space="preserve"> And he was transfigured before them, and his face shone like the sun, and his clothes became white as light.</w:t>
      </w:r>
    </w:p>
    <w:p>
      <w:pPr>
        <w:pStyle w:val="Default"/>
        <w:bidi w:val="0"/>
        <w:spacing w:after="240"/>
        <w:ind w:left="1440" w:right="0" w:firstLine="0"/>
        <w:jc w:val="left"/>
        <w:rPr>
          <w:sz w:val="24"/>
          <w:szCs w:val="24"/>
          <w:rtl w:val="0"/>
        </w:rPr>
      </w:pPr>
      <w:r>
        <w:rPr>
          <w:b w:val="1"/>
          <w:bCs w:val="1"/>
          <w:sz w:val="24"/>
          <w:szCs w:val="24"/>
          <w:rtl w:val="0"/>
        </w:rPr>
        <w:t xml:space="preserve">2 Corinthians 3:7 (ESV) </w:t>
      </w:r>
      <w:r>
        <w:rPr>
          <w:b w:val="1"/>
          <w:bCs w:val="1"/>
          <w:sz w:val="24"/>
          <w:szCs w:val="24"/>
          <w:rtl w:val="0"/>
          <w:lang w:val="en-US"/>
        </w:rPr>
        <w:t xml:space="preserve">— </w:t>
      </w:r>
      <w:r>
        <w:rPr>
          <w:b w:val="1"/>
          <w:bCs w:val="1"/>
          <w:sz w:val="24"/>
          <w:szCs w:val="24"/>
          <w:rtl w:val="0"/>
        </w:rPr>
        <w:t>7</w:t>
      </w:r>
      <w:r>
        <w:rPr>
          <w:sz w:val="24"/>
          <w:szCs w:val="24"/>
          <w:rtl w:val="0"/>
          <w:lang w:val="en-US"/>
        </w:rPr>
        <w:t xml:space="preserve"> Now if the ministry of death, carved in letters on stone, came with such glory that the Israelites could not gaze at Moses</w:t>
      </w:r>
      <w:r>
        <w:rPr>
          <w:sz w:val="24"/>
          <w:szCs w:val="24"/>
          <w:rtl w:val="0"/>
        </w:rPr>
        <w:t xml:space="preserve">’ </w:t>
      </w:r>
      <w:r>
        <w:rPr>
          <w:sz w:val="24"/>
          <w:szCs w:val="24"/>
          <w:rtl w:val="0"/>
          <w:lang w:val="en-US"/>
        </w:rPr>
        <w:t>face because of its glory, which was being brought to an end,</w:t>
      </w:r>
    </w:p>
    <w:p>
      <w:pPr>
        <w:pStyle w:val="Default"/>
        <w:numPr>
          <w:ilvl w:val="0"/>
          <w:numId w:val="7"/>
        </w:numPr>
        <w:bidi w:val="0"/>
        <w:spacing w:after="240"/>
        <w:ind w:right="0"/>
        <w:jc w:val="left"/>
        <w:rPr>
          <w:b w:val="0"/>
          <w:bCs w:val="0"/>
          <w:sz w:val="36"/>
          <w:szCs w:val="36"/>
          <w:rtl w:val="0"/>
          <w:lang w:val="en-US"/>
        </w:rPr>
      </w:pPr>
      <w:r>
        <w:rPr>
          <w:b w:val="1"/>
          <w:bCs w:val="1"/>
          <w:sz w:val="36"/>
          <w:szCs w:val="36"/>
          <w:rtl w:val="0"/>
          <w:lang w:val="en-US"/>
        </w:rPr>
        <w:t>Jesus Christ is superior to Moses</w:t>
      </w:r>
    </w:p>
    <w:p>
      <w:pPr>
        <w:pStyle w:val="Default"/>
        <w:bidi w:val="0"/>
        <w:spacing w:after="240"/>
        <w:ind w:left="1440" w:right="0" w:firstLine="0"/>
        <w:jc w:val="left"/>
        <w:rPr>
          <w:sz w:val="24"/>
          <w:szCs w:val="24"/>
          <w:rtl w:val="0"/>
        </w:rPr>
      </w:pPr>
      <w:r>
        <w:rPr>
          <w:b w:val="1"/>
          <w:bCs w:val="1"/>
          <w:sz w:val="24"/>
          <w:szCs w:val="24"/>
          <w:rtl w:val="0"/>
          <w:lang w:val="en-US"/>
        </w:rPr>
        <w:t xml:space="preserve">Hebrews 3:3 (ESV) </w:t>
      </w:r>
      <w:r>
        <w:rPr>
          <w:b w:val="1"/>
          <w:bCs w:val="1"/>
          <w:sz w:val="24"/>
          <w:szCs w:val="24"/>
          <w:rtl w:val="0"/>
          <w:lang w:val="en-US"/>
        </w:rPr>
        <w:t xml:space="preserve">— </w:t>
      </w:r>
      <w:r>
        <w:rPr>
          <w:b w:val="1"/>
          <w:bCs w:val="1"/>
          <w:sz w:val="24"/>
          <w:szCs w:val="24"/>
          <w:rtl w:val="0"/>
        </w:rPr>
        <w:t>3</w:t>
      </w:r>
      <w:r>
        <w:rPr>
          <w:sz w:val="24"/>
          <w:szCs w:val="24"/>
          <w:rtl w:val="0"/>
          <w:lang w:val="en-US"/>
        </w:rPr>
        <w:t xml:space="preserve"> For Jesus has been counted worthy of more glory than Moses</w:t>
      </w:r>
      <w:r>
        <w:rPr>
          <w:sz w:val="24"/>
          <w:szCs w:val="24"/>
          <w:rtl w:val="0"/>
          <w:lang w:val="en-US"/>
        </w:rPr>
        <w:t>—</w:t>
      </w:r>
      <w:r>
        <w:rPr>
          <w:sz w:val="24"/>
          <w:szCs w:val="24"/>
          <w:rtl w:val="0"/>
          <w:lang w:val="en-US"/>
        </w:rPr>
        <w:t>as much more glory as the builder of a house has more honor than the house itself.</w:t>
      </w:r>
    </w:p>
    <w:p>
      <w:pPr>
        <w:pStyle w:val="Default"/>
        <w:bidi w:val="0"/>
        <w:spacing w:after="240"/>
        <w:ind w:left="1440" w:right="0" w:firstLine="0"/>
        <w:jc w:val="left"/>
        <w:rPr>
          <w:sz w:val="24"/>
          <w:szCs w:val="24"/>
          <w:rtl w:val="0"/>
        </w:rPr>
      </w:pPr>
      <w:r>
        <w:rPr>
          <w:b w:val="1"/>
          <w:bCs w:val="1"/>
          <w:sz w:val="24"/>
          <w:szCs w:val="24"/>
          <w:rtl w:val="0"/>
          <w:lang w:val="en-US"/>
        </w:rPr>
        <w:t>Hebrews 3:5</w:t>
      </w:r>
      <w:r>
        <w:rPr>
          <w:b w:val="1"/>
          <w:bCs w:val="1"/>
          <w:sz w:val="24"/>
          <w:szCs w:val="24"/>
          <w:rtl w:val="0"/>
        </w:rPr>
        <w:t>–</w:t>
      </w:r>
      <w:r>
        <w:rPr>
          <w:b w:val="1"/>
          <w:bCs w:val="1"/>
          <w:sz w:val="24"/>
          <w:szCs w:val="24"/>
          <w:rtl w:val="0"/>
        </w:rPr>
        <w:t xml:space="preserve">6 (ESV) </w:t>
      </w:r>
      <w:r>
        <w:rPr>
          <w:b w:val="1"/>
          <w:bCs w:val="1"/>
          <w:sz w:val="24"/>
          <w:szCs w:val="24"/>
          <w:rtl w:val="0"/>
          <w:lang w:val="en-US"/>
        </w:rPr>
        <w:t xml:space="preserve">— </w:t>
      </w:r>
      <w:r>
        <w:rPr>
          <w:b w:val="1"/>
          <w:bCs w:val="1"/>
          <w:sz w:val="24"/>
          <w:szCs w:val="24"/>
          <w:rtl w:val="0"/>
        </w:rPr>
        <w:t>5</w:t>
      </w:r>
      <w:r>
        <w:rPr>
          <w:sz w:val="24"/>
          <w:szCs w:val="24"/>
          <w:rtl w:val="0"/>
          <w:lang w:val="en-US"/>
        </w:rPr>
        <w:t xml:space="preserve"> Now Moses was faithful in all God</w:t>
      </w:r>
      <w:r>
        <w:rPr>
          <w:sz w:val="24"/>
          <w:szCs w:val="24"/>
          <w:rtl w:val="0"/>
        </w:rPr>
        <w:t>’</w:t>
      </w:r>
      <w:r>
        <w:rPr>
          <w:sz w:val="24"/>
          <w:szCs w:val="24"/>
          <w:rtl w:val="0"/>
          <w:lang w:val="en-US"/>
        </w:rPr>
        <w:t xml:space="preserve">s house as a servant, to testify to the things that were to be spoken later, </w:t>
      </w:r>
      <w:r>
        <w:rPr>
          <w:b w:val="1"/>
          <w:bCs w:val="1"/>
          <w:sz w:val="24"/>
          <w:szCs w:val="24"/>
          <w:rtl w:val="0"/>
        </w:rPr>
        <w:t>6</w:t>
      </w:r>
      <w:r>
        <w:rPr>
          <w:sz w:val="24"/>
          <w:szCs w:val="24"/>
          <w:rtl w:val="0"/>
          <w:lang w:val="en-US"/>
        </w:rPr>
        <w:t xml:space="preserve"> but Christ is faithful over God</w:t>
      </w:r>
      <w:r>
        <w:rPr>
          <w:sz w:val="24"/>
          <w:szCs w:val="24"/>
          <w:rtl w:val="0"/>
        </w:rPr>
        <w:t>’</w:t>
      </w:r>
      <w:r>
        <w:rPr>
          <w:sz w:val="24"/>
          <w:szCs w:val="24"/>
          <w:rtl w:val="0"/>
          <w:lang w:val="en-US"/>
        </w:rPr>
        <w:t>s house as a son. And we are his house, if indeed we hold fast our confidence and our boasting in our hope.</w:t>
      </w:r>
    </w:p>
    <w:p>
      <w:pPr>
        <w:pStyle w:val="Default"/>
        <w:bidi w:val="0"/>
        <w:ind w:left="144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Hear - </w:t>
      </w:r>
      <w:r>
        <w:rPr>
          <w:b w:val="1"/>
          <w:bCs w:val="1"/>
          <w:sz w:val="24"/>
          <w:szCs w:val="24"/>
          <w:rtl w:val="0"/>
        </w:rPr>
        <w:t>Romans 10:17 (NIV)</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(NIV)</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(NIV)</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Confess - </w:t>
      </w:r>
      <w:r>
        <w:rPr>
          <w:b w:val="1"/>
          <w:bCs w:val="1"/>
          <w:sz w:val="24"/>
          <w:szCs w:val="24"/>
          <w:rtl w:val="0"/>
          <w:lang w:val="en-US"/>
        </w:rPr>
        <w:t>1 Timothy 6:12 (NIV)</w:t>
      </w:r>
    </w:p>
    <w:p>
      <w:pPr>
        <w:pStyle w:val="Default"/>
        <w:bidi w:val="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 xml:space="preserve">Fight the good fight of the faith. Take hold of the </w:t>
      </w:r>
      <w:r>
        <w:drawing>
          <wp:anchor distT="152400" distB="152400" distL="152400" distR="152400" simplePos="0" relativeHeight="251660288" behindDoc="0" locked="0" layoutInCell="1" allowOverlap="1">
            <wp:simplePos x="0" y="0"/>
            <wp:positionH relativeFrom="page">
              <wp:posOffset>457199</wp:posOffset>
            </wp:positionH>
            <wp:positionV relativeFrom="page">
              <wp:posOffset>2296159</wp:posOffset>
            </wp:positionV>
            <wp:extent cx="3420406" cy="68580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420406" cy="6858000"/>
                    </a:xfrm>
                    <a:prstGeom prst="rect">
                      <a:avLst/>
                    </a:prstGeom>
                    <a:ln w="12700" cap="flat">
                      <a:noFill/>
                      <a:miter lim="400000"/>
                    </a:ln>
                    <a:effectLst/>
                  </pic:spPr>
                </pic:pic>
              </a:graphicData>
            </a:graphic>
          </wp:anchor>
        </w:drawing>
      </w:r>
      <w:r>
        <w:rPr>
          <w:sz w:val="24"/>
          <w:szCs w:val="24"/>
          <w:rtl w:val="0"/>
          <w:lang w:val="en-US"/>
        </w:rPr>
        <w:t>eternal life to which you were called when you made your good confession in the presence of many witnesses.</w:t>
      </w:r>
    </w:p>
    <w:p>
      <w:pPr>
        <w:pStyle w:val="Default"/>
        <w:bidi w:val="0"/>
        <w:spacing w:after="240"/>
        <w:ind w:left="0" w:right="0" w:firstLine="0"/>
        <w:jc w:val="left"/>
        <w:rPr>
          <w:sz w:val="24"/>
          <w:szCs w:val="24"/>
          <w:rtl w:val="0"/>
        </w:rPr>
      </w:pP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Be Baptized - </w:t>
      </w:r>
      <w:r>
        <w:rPr>
          <w:b w:val="1"/>
          <w:bCs w:val="1"/>
          <w:sz w:val="24"/>
          <w:szCs w:val="24"/>
          <w:rtl w:val="0"/>
          <w:lang w:val="en-US"/>
        </w:rPr>
        <w:t>Acts 22:16 (NIV)</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what are you waiting for? Get up, be baptized and wash your sins away, calling on his name.</w:t>
      </w:r>
      <w:r>
        <w:rPr>
          <w:sz w:val="24"/>
          <w:szCs w:val="24"/>
          <w:rtl w:val="0"/>
        </w:rPr>
        <w:t>’</w:t>
      </w:r>
    </w:p>
    <w:p>
      <w:pPr>
        <w:pStyle w:val="Default"/>
        <w:bidi w:val="0"/>
        <w:spacing w:after="120"/>
        <w:ind w:left="0" w:right="0" w:firstLine="0"/>
        <w:jc w:val="left"/>
        <w:rPr>
          <w:b w:val="1"/>
          <w:bCs w:val="1"/>
          <w:sz w:val="24"/>
          <w:szCs w:val="24"/>
          <w:rtl w:val="0"/>
        </w:rPr>
      </w:pPr>
      <w:r>
        <w:rPr>
          <w:b w:val="1"/>
          <w:bCs w:val="1"/>
          <w:sz w:val="24"/>
          <w:szCs w:val="24"/>
          <w:rtl w:val="0"/>
          <w:lang w:val="en-US"/>
        </w:rPr>
        <w:t xml:space="preserve">Remain Steadfast - </w:t>
      </w:r>
      <w:r>
        <w:rPr>
          <w:b w:val="1"/>
          <w:bCs w:val="1"/>
          <w:sz w:val="24"/>
          <w:szCs w:val="24"/>
          <w:rtl w:val="0"/>
          <w:lang w:val="en-US"/>
        </w:rPr>
        <w:t>Revelation 2:10 (NIV)</w:t>
      </w:r>
    </w:p>
    <w:p>
      <w:pPr>
        <w:pStyle w:val="Default"/>
        <w:bidi w:val="0"/>
        <w:spacing w:after="240"/>
        <w:ind w:left="360" w:right="0" w:firstLine="0"/>
        <w:jc w:val="left"/>
        <w:rPr>
          <w:rtl w:val="0"/>
        </w:rPr>
      </w:pPr>
      <w:r>
        <w:rPr>
          <w:color w:val="000000"/>
          <w:sz w:val="24"/>
          <w:szCs w:val="24"/>
          <w:vertAlign w:val="superscript"/>
          <w:rtl w:val="0"/>
        </w:rPr>
        <w:t>10</w:t>
      </w:r>
      <w:r>
        <w:rPr>
          <w:color w:val="000000"/>
          <w:sz w:val="24"/>
          <w:szCs w:val="24"/>
          <w:vertAlign w:val="superscript"/>
          <w:rtl w:val="0"/>
        </w:rPr>
        <w:t> </w:t>
      </w:r>
      <w:r>
        <w:rPr>
          <w:color w:val="ff2600"/>
          <w:sz w:val="24"/>
          <w:szCs w:val="24"/>
          <w:rtl w:val="0"/>
          <w:lang w:val="en-US"/>
        </w:rPr>
        <w:t>Do not be afraid of what you are about to suffer. I tell you, the devil will put some of you in prison to test you, and you will suffer persecution for ten days. Be faithful, even to the point of death, and I will give you life as your victor</w:t>
      </w:r>
      <w:r>
        <w:rPr>
          <w:color w:val="ff2600"/>
          <w:sz w:val="24"/>
          <w:szCs w:val="24"/>
          <w:rtl w:val="0"/>
        </w:rPr>
        <w:t>’</w:t>
      </w:r>
      <w:r>
        <w:rPr>
          <w:color w:val="ff2600"/>
          <w:sz w:val="24"/>
          <w:szCs w:val="24"/>
          <w:rtl w:val="0"/>
          <w:lang w:val="en-US"/>
        </w:rPr>
        <w:t>s crown.</w:t>
      </w:r>
      <w:r>
        <w:rPr>
          <w:rFonts w:ascii="Arial Unicode MS" w:cs="Arial Unicode MS" w:hAnsi="Arial Unicode MS" w:eastAsia="Arial Unicode MS"/>
          <w:b w:val="0"/>
          <w:bCs w:val="0"/>
          <w:i w:val="0"/>
          <w:iCs w:val="0"/>
          <w:color w:val="ff2600"/>
          <w:sz w:val="24"/>
          <w:szCs w:val="24"/>
          <w:rtl w:val="0"/>
        </w:rPr>
        <w:br w:type="page"/>
      </w:r>
    </w:p>
    <w:p>
      <w:pPr>
        <w:pStyle w:val="Default"/>
        <w:bidi w:val="0"/>
        <w:spacing w:after="240"/>
        <w:ind w:left="360" w:right="0" w:firstLine="0"/>
        <w:jc w:val="left"/>
        <w:rPr>
          <w:sz w:val="36"/>
          <w:szCs w:val="36"/>
          <w:rtl w:val="0"/>
        </w:rPr>
      </w:pPr>
      <w:r>
        <w:rPr>
          <w:sz w:val="36"/>
          <w:szCs w:val="36"/>
          <w:rtl w:val="0"/>
          <w:lang w:val="en-US"/>
        </w:rPr>
        <w:t>Coming i</w:t>
      </w:r>
      <w:r>
        <mc:AlternateContent>
          <mc:Choice Requires="wps">
            <w:drawing>
              <wp:anchor distT="152400" distB="152400" distL="152400" distR="152400" simplePos="0" relativeHeight="251661312" behindDoc="0" locked="0" layoutInCell="1" allowOverlap="1">
                <wp:simplePos x="0" y="0"/>
                <wp:positionH relativeFrom="page">
                  <wp:posOffset>1282154</wp:posOffset>
                </wp:positionH>
                <wp:positionV relativeFrom="page">
                  <wp:posOffset>3034141</wp:posOffset>
                </wp:positionV>
                <wp:extent cx="5208092" cy="34544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5208092" cy="3454400"/>
                        </a:xfrm>
                        <a:prstGeom prst="rect">
                          <a:avLst/>
                        </a:prstGeom>
                      </wps:spPr>
                      <wps:txbx>
                        <w:txbxContent>
                          <w:tbl>
                            <w:tblPr>
                              <w:tblW w:w="8201" w:type="dxa"/>
                              <w:tblInd w:w="2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67"/>
                              <w:gridCol w:w="5514"/>
                              <w:gridCol w:w="1120"/>
                            </w:tblGrid>
                            <w:tr>
                              <w:tblPrEx>
                                <w:shd w:val="clear" w:color="auto" w:fill="auto"/>
                              </w:tblPrEx>
                              <w:trPr>
                                <w:trHeight w:val="510" w:hRule="atLeast"/>
                              </w:trPr>
                              <w:tc>
                                <w:tcPr>
                                  <w:tcW w:type="dxa" w:w="1567"/>
                                  <w:tcBorders>
                                    <w:top w:val="single" w:color="000000" w:sz="16"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1, 2017</w:t>
                                  </w:r>
                                </w:p>
                              </w:tc>
                              <w:tc>
                                <w:tcPr>
                                  <w:tcW w:type="dxa" w:w="5514"/>
                                  <w:tcBorders>
                                    <w:top w:val="single" w:color="000000" w:sz="16"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(2)      The Deliverance through Joseph (7:9</w:t>
                                  </w:r>
                                  <w:r>
                                    <w:rPr>
                                      <w:rFonts w:ascii="Calibri" w:hAnsi="Calibri" w:hint="default"/>
                                      <w:rtl w:val="0"/>
                                    </w:rPr>
                                    <w:t>–</w:t>
                                  </w:r>
                                  <w:r>
                                    <w:rPr>
                                      <w:rFonts w:ascii="Calibri" w:hAnsi="Calibri"/>
                                      <w:rtl w:val="0"/>
                                    </w:rPr>
                                    <w:t>16)</w:t>
                                  </w:r>
                                </w:p>
                              </w:tc>
                              <w:tc>
                                <w:tcPr>
                                  <w:tcW w:type="dxa" w:w="1120"/>
                                  <w:tcBorders>
                                    <w:top w:val="single" w:color="000000" w:sz="16"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5,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(3)      The Deliverance through Moses (7:17</w:t>
                                  </w:r>
                                  <w:r>
                                    <w:rPr>
                                      <w:rFonts w:ascii="Calibri" w:hAnsi="Calibri" w:hint="default"/>
                                      <w:rtl w:val="0"/>
                                    </w:rPr>
                                    <w:t>–</w:t>
                                  </w:r>
                                  <w:r>
                                    <w:rPr>
                                      <w:rFonts w:ascii="Calibri" w:hAnsi="Calibri"/>
                                      <w:rtl w:val="0"/>
                                    </w:rPr>
                                    <w:t>34)</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5,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(4)      The Apostasy of Israel (7:35</w:t>
                                  </w:r>
                                  <w:r>
                                    <w:rPr>
                                      <w:rFonts w:ascii="Calibri" w:hAnsi="Calibri" w:hint="default"/>
                                      <w:rtl w:val="0"/>
                                    </w:rPr>
                                    <w:t>–</w:t>
                                  </w:r>
                                  <w:r>
                                    <w:rPr>
                                      <w:rFonts w:ascii="Calibri" w:hAnsi="Calibri"/>
                                      <w:rtl w:val="0"/>
                                    </w:rPr>
                                    <w:t>50)</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C. Banks</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8,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(5)      The Rejection of the Messiah (7:51</w:t>
                                  </w:r>
                                  <w:r>
                                    <w:rPr>
                                      <w:rFonts w:ascii="Calibri" w:hAnsi="Calibri" w:hint="default"/>
                                      <w:rtl w:val="0"/>
                                    </w:rPr>
                                    <w:t>–</w:t>
                                  </w:r>
                                  <w:r>
                                    <w:rPr>
                                      <w:rFonts w:ascii="Calibri" w:hAnsi="Calibri"/>
                                      <w:rtl w:val="0"/>
                                    </w:rPr>
                                    <w:t>53)</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12,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4.      Stephen</w:t>
                                  </w:r>
                                  <w:r>
                                    <w:rPr>
                                      <w:rFonts w:ascii="Calibri" w:hAnsi="Calibri" w:hint="default"/>
                                      <w:rtl w:val="0"/>
                                    </w:rPr>
                                    <w:t>’</w:t>
                                  </w:r>
                                  <w:r>
                                    <w:rPr>
                                      <w:rFonts w:ascii="Calibri" w:hAnsi="Calibri"/>
                                      <w:rtl w:val="0"/>
                                    </w:rPr>
                                    <w:t>s Martyrdom (7:54</w:t>
                                  </w:r>
                                  <w:r>
                                    <w:rPr>
                                      <w:rFonts w:ascii="Calibri" w:hAnsi="Calibri" w:hint="default"/>
                                      <w:rtl w:val="0"/>
                                    </w:rPr>
                                    <w:t>–</w:t>
                                  </w:r>
                                  <w:r>
                                    <w:rPr>
                                      <w:rFonts w:ascii="Calibri" w:hAnsi="Calibri"/>
                                      <w:rtl w:val="0"/>
                                    </w:rPr>
                                    <w:t>8:1a)</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12,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5.      Persecution and Dispersal of the Hellenists (8:1b-3)</w:t>
                                  </w:r>
                                </w:p>
                              </w:tc>
                              <w:tc>
                                <w:tcPr>
                                  <w:tcW w:type="dxa" w:w="1120"/>
                                  <w:tcBorders>
                                    <w:top w:val="single" w:color="aaaaaa" w:sz="8" w:space="0" w:shadow="0" w:frame="0"/>
                                    <w:left w:val="single" w:color="aaaaaa" w:sz="8" w:space="0" w:shadow="0" w:frame="0"/>
                                    <w:bottom w:val="nil"/>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M. Hollins</w:t>
                                  </w:r>
                                </w:p>
                              </w:tc>
                            </w:tr>
                            <w:tr>
                              <w:tblPrEx>
                                <w:shd w:val="clear" w:color="auto" w:fill="auto"/>
                              </w:tblPrEx>
                              <w:trPr>
                                <w:trHeight w:val="3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6.      The Witness of Philip (8:4</w:t>
                                  </w:r>
                                  <w:r>
                                    <w:rPr>
                                      <w:rFonts w:ascii="Calibri" w:hAnsi="Calibri" w:hint="default"/>
                                      <w:rtl w:val="0"/>
                                    </w:rPr>
                                    <w:t>–</w:t>
                                  </w:r>
                                  <w:r>
                                    <w:rPr>
                                      <w:rFonts w:ascii="Calibri" w:hAnsi="Calibri"/>
                                      <w:rtl w:val="0"/>
                                    </w:rPr>
                                    <w:t>40)</w:t>
                                  </w:r>
                                </w:p>
                              </w:tc>
                              <w:tc>
                                <w:tcPr>
                                  <w:tcW w:type="dxa" w:w="1120"/>
                                  <w:tcBorders>
                                    <w:top w:val="nil"/>
                                    <w:left w:val="single" w:color="aaaaaa" w:sz="8" w:space="0" w:shadow="0" w:frame="0"/>
                                    <w:bottom w:val="nil"/>
                                    <w:right w:val="single" w:color="000000" w:sz="16"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313"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(1)      The Mission in Samaria (8:4</w:t>
                                  </w:r>
                                  <w:r>
                                    <w:rPr>
                                      <w:rFonts w:ascii="Calibri" w:hAnsi="Calibri" w:hint="default"/>
                                      <w:rtl w:val="0"/>
                                    </w:rPr>
                                    <w:t>–</w:t>
                                  </w:r>
                                  <w:r>
                                    <w:rPr>
                                      <w:rFonts w:ascii="Calibri" w:hAnsi="Calibri"/>
                                      <w:rtl w:val="0"/>
                                    </w:rPr>
                                    <w:t>25)</w:t>
                                  </w:r>
                                </w:p>
                              </w:tc>
                              <w:tc>
                                <w:tcPr>
                                  <w:tcW w:type="dxa" w:w="1120"/>
                                  <w:tcBorders>
                                    <w:top w:val="nil"/>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15,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Philip</w:t>
                                  </w:r>
                                  <w:r>
                                    <w:rPr>
                                      <w:rFonts w:ascii="Calibri" w:hAnsi="Calibri" w:hint="default"/>
                                      <w:rtl w:val="0"/>
                                    </w:rPr>
                                    <w:t>’</w:t>
                                  </w:r>
                                  <w:r>
                                    <w:rPr>
                                      <w:rFonts w:ascii="Calibri" w:hAnsi="Calibri"/>
                                      <w:rtl w:val="0"/>
                                    </w:rPr>
                                    <w:t>s Witness to the Samaritans (8:4</w:t>
                                  </w:r>
                                  <w:r>
                                    <w:rPr>
                                      <w:rFonts w:ascii="Calibri" w:hAnsi="Calibri" w:hint="default"/>
                                      <w:rtl w:val="0"/>
                                    </w:rPr>
                                    <w:t>–</w:t>
                                  </w:r>
                                  <w:r>
                                    <w:rPr>
                                      <w:rFonts w:ascii="Calibri" w:hAnsi="Calibri"/>
                                      <w:rtl w:val="0"/>
                                    </w:rPr>
                                    <w:t>8)</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D. Drozd</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19,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Philip and Simon (8:9</w:t>
                                  </w:r>
                                  <w:r>
                                    <w:rPr>
                                      <w:rFonts w:ascii="Calibri" w:hAnsi="Calibri" w:hint="default"/>
                                      <w:rtl w:val="0"/>
                                    </w:rPr>
                                    <w:t>–</w:t>
                                  </w:r>
                                  <w:r>
                                    <w:rPr>
                                      <w:rFonts w:ascii="Calibri" w:hAnsi="Calibri"/>
                                      <w:rtl w:val="0"/>
                                    </w:rPr>
                                    <w:t>13)</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19,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Peter and John and the Samaritans (8:14</w:t>
                                  </w:r>
                                  <w:r>
                                    <w:rPr>
                                      <w:rFonts w:ascii="Calibri" w:hAnsi="Calibri" w:hint="default"/>
                                      <w:rtl w:val="0"/>
                                    </w:rPr>
                                    <w:t>–</w:t>
                                  </w:r>
                                  <w:r>
                                    <w:rPr>
                                      <w:rFonts w:ascii="Calibri" w:hAnsi="Calibri"/>
                                      <w:rtl w:val="0"/>
                                    </w:rPr>
                                    <w:t>17)</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313" w:hRule="atLeast"/>
                              </w:trPr>
                              <w:tc>
                                <w:tcPr>
                                  <w:tcW w:type="dxa" w:w="1567"/>
                                  <w:vMerge w:val="restart"/>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22,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Peter and Simon (8:18</w:t>
                                  </w:r>
                                  <w:r>
                                    <w:rPr>
                                      <w:rFonts w:ascii="Calibri" w:hAnsi="Calibri" w:hint="default"/>
                                      <w:rtl w:val="0"/>
                                    </w:rPr>
                                    <w:t>–</w:t>
                                  </w:r>
                                  <w:r>
                                    <w:rPr>
                                      <w:rFonts w:ascii="Calibri" w:hAnsi="Calibri"/>
                                      <w:rtl w:val="0"/>
                                    </w:rPr>
                                    <w:t>24)</w:t>
                                  </w:r>
                                </w:p>
                              </w:tc>
                              <w:tc>
                                <w:tcPr>
                                  <w:tcW w:type="dxa" w:w="1120"/>
                                  <w:vMerge w:val="restart"/>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313" w:hRule="atLeast"/>
                              </w:trPr>
                              <w:tc>
                                <w:tcPr>
                                  <w:tcW w:type="dxa" w:w="1567"/>
                                  <w:vMerge w:val="continue"/>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Conclusion (8:25)</w:t>
                                  </w:r>
                                </w:p>
                              </w:tc>
                              <w:tc>
                                <w:tcPr>
                                  <w:tcW w:type="dxa" w:w="1120"/>
                                  <w:vMerge w:val="continue"/>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(2)      The Witness to the Ethiopian Treasurer (8:26</w:t>
                                  </w:r>
                                  <w:r>
                                    <w:rPr>
                                      <w:rFonts w:ascii="Calibri" w:hAnsi="Calibri" w:hint="default"/>
                                      <w:rtl w:val="0"/>
                                    </w:rPr>
                                    <w:t>–</w:t>
                                  </w:r>
                                  <w:r>
                                    <w:rPr>
                                      <w:rFonts w:ascii="Calibri" w:hAnsi="Calibri"/>
                                      <w:rtl w:val="0"/>
                                    </w:rPr>
                                    <w:t>40)</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26,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The Preparation (8:26</w:t>
                                  </w:r>
                                  <w:r>
                                    <w:rPr>
                                      <w:rFonts w:ascii="Calibri" w:hAnsi="Calibri" w:hint="default"/>
                                      <w:rtl w:val="0"/>
                                    </w:rPr>
                                    <w:t>–</w:t>
                                  </w:r>
                                  <w:r>
                                    <w:rPr>
                                      <w:rFonts w:ascii="Calibri" w:hAnsi="Calibri"/>
                                      <w:rtl w:val="0"/>
                                    </w:rPr>
                                    <w:t>29)</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26,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The Witness (8:30</w:t>
                                  </w:r>
                                  <w:r>
                                    <w:rPr>
                                      <w:rFonts w:ascii="Calibri" w:hAnsi="Calibri" w:hint="default"/>
                                      <w:rtl w:val="0"/>
                                    </w:rPr>
                                    <w:t>–</w:t>
                                  </w:r>
                                  <w:r>
                                    <w:rPr>
                                      <w:rFonts w:ascii="Calibri" w:hAnsi="Calibri"/>
                                      <w:rtl w:val="0"/>
                                    </w:rPr>
                                    <w:t>35)</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10" w:hRule="atLeast"/>
                              </w:trPr>
                              <w:tc>
                                <w:tcPr>
                                  <w:tcW w:type="dxa" w:w="1567"/>
                                  <w:tcBorders>
                                    <w:top w:val="single" w:color="aaaaaa" w:sz="8" w:space="0" w:shadow="0" w:frame="0"/>
                                    <w:left w:val="single" w:color="000000" w:sz="16" w:space="0" w:shadow="0" w:frame="0"/>
                                    <w:bottom w:val="single" w:color="000000" w:sz="16"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29, 2017</w:t>
                                  </w:r>
                                </w:p>
                              </w:tc>
                              <w:tc>
                                <w:tcPr>
                                  <w:tcW w:type="dxa" w:w="5514"/>
                                  <w:tcBorders>
                                    <w:top w:val="single" w:color="aaaaaa" w:sz="8" w:space="0" w:shadow="0" w:frame="0"/>
                                    <w:left w:val="single" w:color="aaaaaa" w:sz="8" w:space="0" w:shadow="0" w:frame="0"/>
                                    <w:bottom w:val="single" w:color="000000" w:sz="16"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The Commitment (8:36</w:t>
                                  </w:r>
                                  <w:r>
                                    <w:rPr>
                                      <w:rFonts w:ascii="Calibri" w:hAnsi="Calibri" w:hint="default"/>
                                      <w:rtl w:val="0"/>
                                    </w:rPr>
                                    <w:t>–</w:t>
                                  </w:r>
                                  <w:r>
                                    <w:rPr>
                                      <w:rFonts w:ascii="Calibri" w:hAnsi="Calibri"/>
                                      <w:rtl w:val="0"/>
                                    </w:rPr>
                                    <w:t>40)</w:t>
                                  </w:r>
                                </w:p>
                              </w:tc>
                              <w:tc>
                                <w:tcPr>
                                  <w:tcW w:type="dxa" w:w="1120"/>
                                  <w:tcBorders>
                                    <w:top w:val="single" w:color="aaaaaa" w:sz="8" w:space="0" w:shadow="0" w:frame="0"/>
                                    <w:left w:val="single" w:color="aaaaaa" w:sz="8" w:space="0" w:shadow="0" w:frame="0"/>
                                    <w:bottom w:val="single" w:color="515151" w:sz="16"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D. Drozd</w:t>
                                  </w:r>
                                </w:p>
                              </w:tc>
                            </w:tr>
                          </w:tbl>
                        </w:txbxContent>
                      </wps:txbx>
                      <wps:bodyPr lIns="0" tIns="0" rIns="0" bIns="0">
                        <a:spAutoFit/>
                      </wps:bodyPr>
                    </wps:wsp>
                  </a:graphicData>
                </a:graphic>
              </wp:anchor>
            </w:drawing>
          </mc:Choice>
          <mc:Fallback>
            <w:pict>
              <v:shape id="_x0000_s1026" type="#_x0000_t202" style="visibility:visible;position:absolute;margin-left:101.0pt;margin-top:238.9pt;width:410.1pt;height:272.0pt;z-index:25166131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8201" w:type="dxa"/>
                        <w:tblInd w:w="20" w:type="dxa"/>
                        <w:tblBorders>
                          <w:top w:val="single" w:color="aaaaaa" w:sz="8" w:space="0" w:shadow="0" w:frame="0"/>
                          <w:left w:val="single" w:color="aaaaaa" w:sz="8" w:space="0" w:shadow="0" w:frame="0"/>
                          <w:bottom w:val="single" w:color="aaaaaa" w:sz="8" w:space="0" w:shadow="0" w:frame="0"/>
                          <w:right w:val="single" w:color="aaaaaa" w:sz="8" w:space="0" w:shadow="0" w:frame="0"/>
                          <w:insideH w:val="single" w:color="aaaaaa" w:sz="8" w:space="0" w:shadow="0" w:frame="0"/>
                          <w:insideV w:val="single" w:color="aaaaaa" w:sz="8" w:space="0" w:shadow="0" w:frame="0"/>
                        </w:tblBorders>
                        <w:shd w:val="clear" w:color="auto" w:fill="auto"/>
                        <w:tblLayout w:type="fixed"/>
                      </w:tblPr>
                      <w:tblGrid>
                        <w:gridCol w:w="1567"/>
                        <w:gridCol w:w="5514"/>
                        <w:gridCol w:w="1120"/>
                      </w:tblGrid>
                      <w:tr>
                        <w:tblPrEx>
                          <w:shd w:val="clear" w:color="auto" w:fill="auto"/>
                        </w:tblPrEx>
                        <w:trPr>
                          <w:trHeight w:val="510" w:hRule="atLeast"/>
                        </w:trPr>
                        <w:tc>
                          <w:tcPr>
                            <w:tcW w:type="dxa" w:w="1567"/>
                            <w:tcBorders>
                              <w:top w:val="single" w:color="000000" w:sz="16"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1, 2017</w:t>
                            </w:r>
                          </w:p>
                        </w:tc>
                        <w:tc>
                          <w:tcPr>
                            <w:tcW w:type="dxa" w:w="5514"/>
                            <w:tcBorders>
                              <w:top w:val="single" w:color="000000" w:sz="16"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(2)      The Deliverance through Joseph (7:9</w:t>
                            </w:r>
                            <w:r>
                              <w:rPr>
                                <w:rFonts w:ascii="Calibri" w:hAnsi="Calibri" w:hint="default"/>
                                <w:rtl w:val="0"/>
                              </w:rPr>
                              <w:t>–</w:t>
                            </w:r>
                            <w:r>
                              <w:rPr>
                                <w:rFonts w:ascii="Calibri" w:hAnsi="Calibri"/>
                                <w:rtl w:val="0"/>
                              </w:rPr>
                              <w:t>16)</w:t>
                            </w:r>
                          </w:p>
                        </w:tc>
                        <w:tc>
                          <w:tcPr>
                            <w:tcW w:type="dxa" w:w="1120"/>
                            <w:tcBorders>
                              <w:top w:val="single" w:color="000000" w:sz="16"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5,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(3)      The Deliverance through Moses (7:17</w:t>
                            </w:r>
                            <w:r>
                              <w:rPr>
                                <w:rFonts w:ascii="Calibri" w:hAnsi="Calibri" w:hint="default"/>
                                <w:rtl w:val="0"/>
                              </w:rPr>
                              <w:t>–</w:t>
                            </w:r>
                            <w:r>
                              <w:rPr>
                                <w:rFonts w:ascii="Calibri" w:hAnsi="Calibri"/>
                                <w:rtl w:val="0"/>
                              </w:rPr>
                              <w:t>34)</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5,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(4)      The Apostasy of Israel (7:35</w:t>
                            </w:r>
                            <w:r>
                              <w:rPr>
                                <w:rFonts w:ascii="Calibri" w:hAnsi="Calibri" w:hint="default"/>
                                <w:rtl w:val="0"/>
                              </w:rPr>
                              <w:t>–</w:t>
                            </w:r>
                            <w:r>
                              <w:rPr>
                                <w:rFonts w:ascii="Calibri" w:hAnsi="Calibri"/>
                                <w:rtl w:val="0"/>
                              </w:rPr>
                              <w:t>50)</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C. Banks</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8,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(5)      The Rejection of the Messiah (7:51</w:t>
                            </w:r>
                            <w:r>
                              <w:rPr>
                                <w:rFonts w:ascii="Calibri" w:hAnsi="Calibri" w:hint="default"/>
                                <w:rtl w:val="0"/>
                              </w:rPr>
                              <w:t>–</w:t>
                            </w:r>
                            <w:r>
                              <w:rPr>
                                <w:rFonts w:ascii="Calibri" w:hAnsi="Calibri"/>
                                <w:rtl w:val="0"/>
                              </w:rPr>
                              <w:t>53)</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12,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4.      Stephen</w:t>
                            </w:r>
                            <w:r>
                              <w:rPr>
                                <w:rFonts w:ascii="Calibri" w:hAnsi="Calibri" w:hint="default"/>
                                <w:rtl w:val="0"/>
                              </w:rPr>
                              <w:t>’</w:t>
                            </w:r>
                            <w:r>
                              <w:rPr>
                                <w:rFonts w:ascii="Calibri" w:hAnsi="Calibri"/>
                                <w:rtl w:val="0"/>
                              </w:rPr>
                              <w:t>s Martyrdom (7:54</w:t>
                            </w:r>
                            <w:r>
                              <w:rPr>
                                <w:rFonts w:ascii="Calibri" w:hAnsi="Calibri" w:hint="default"/>
                                <w:rtl w:val="0"/>
                              </w:rPr>
                              <w:t>–</w:t>
                            </w:r>
                            <w:r>
                              <w:rPr>
                                <w:rFonts w:ascii="Calibri" w:hAnsi="Calibri"/>
                                <w:rtl w:val="0"/>
                              </w:rPr>
                              <w:t>8:1a)</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12,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5.      Persecution and Dispersal of the Hellenists (8:1b-3)</w:t>
                            </w:r>
                          </w:p>
                        </w:tc>
                        <w:tc>
                          <w:tcPr>
                            <w:tcW w:type="dxa" w:w="1120"/>
                            <w:tcBorders>
                              <w:top w:val="single" w:color="aaaaaa" w:sz="8" w:space="0" w:shadow="0" w:frame="0"/>
                              <w:left w:val="single" w:color="aaaaaa" w:sz="8" w:space="0" w:shadow="0" w:frame="0"/>
                              <w:bottom w:val="nil"/>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M. Hollins</w:t>
                            </w:r>
                          </w:p>
                        </w:tc>
                      </w:tr>
                      <w:tr>
                        <w:tblPrEx>
                          <w:shd w:val="clear" w:color="auto" w:fill="auto"/>
                        </w:tblPrEx>
                        <w:trPr>
                          <w:trHeight w:val="3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bottom"/>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6.      The Witness of Philip (8:4</w:t>
                            </w:r>
                            <w:r>
                              <w:rPr>
                                <w:rFonts w:ascii="Calibri" w:hAnsi="Calibri" w:hint="default"/>
                                <w:rtl w:val="0"/>
                              </w:rPr>
                              <w:t>–</w:t>
                            </w:r>
                            <w:r>
                              <w:rPr>
                                <w:rFonts w:ascii="Calibri" w:hAnsi="Calibri"/>
                                <w:rtl w:val="0"/>
                              </w:rPr>
                              <w:t>40)</w:t>
                            </w:r>
                          </w:p>
                        </w:tc>
                        <w:tc>
                          <w:tcPr>
                            <w:tcW w:type="dxa" w:w="1120"/>
                            <w:tcBorders>
                              <w:top w:val="nil"/>
                              <w:left w:val="single" w:color="aaaaaa" w:sz="8" w:space="0" w:shadow="0" w:frame="0"/>
                              <w:bottom w:val="nil"/>
                              <w:right w:val="single" w:color="000000" w:sz="16" w:space="0" w:shadow="0" w:frame="0"/>
                            </w:tcBorders>
                            <w:shd w:val="clear" w:color="auto" w:fill="auto"/>
                            <w:tcMar>
                              <w:top w:type="dxa" w:w="0"/>
                              <w:left w:type="dxa" w:w="40"/>
                              <w:bottom w:type="dxa" w:w="40"/>
                              <w:right w:type="dxa" w:w="40"/>
                            </w:tcMar>
                            <w:vAlign w:val="bottom"/>
                          </w:tcPr>
                          <w:p/>
                        </w:tc>
                      </w:tr>
                      <w:tr>
                        <w:tblPrEx>
                          <w:shd w:val="clear" w:color="auto" w:fill="auto"/>
                        </w:tblPrEx>
                        <w:trPr>
                          <w:trHeight w:val="313"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(1)      The Mission in Samaria (8:4</w:t>
                            </w:r>
                            <w:r>
                              <w:rPr>
                                <w:rFonts w:ascii="Calibri" w:hAnsi="Calibri" w:hint="default"/>
                                <w:rtl w:val="0"/>
                              </w:rPr>
                              <w:t>–</w:t>
                            </w:r>
                            <w:r>
                              <w:rPr>
                                <w:rFonts w:ascii="Calibri" w:hAnsi="Calibri"/>
                                <w:rtl w:val="0"/>
                              </w:rPr>
                              <w:t>25)</w:t>
                            </w:r>
                          </w:p>
                        </w:tc>
                        <w:tc>
                          <w:tcPr>
                            <w:tcW w:type="dxa" w:w="1120"/>
                            <w:tcBorders>
                              <w:top w:val="nil"/>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15,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Philip</w:t>
                            </w:r>
                            <w:r>
                              <w:rPr>
                                <w:rFonts w:ascii="Calibri" w:hAnsi="Calibri" w:hint="default"/>
                                <w:rtl w:val="0"/>
                              </w:rPr>
                              <w:t>’</w:t>
                            </w:r>
                            <w:r>
                              <w:rPr>
                                <w:rFonts w:ascii="Calibri" w:hAnsi="Calibri"/>
                                <w:rtl w:val="0"/>
                              </w:rPr>
                              <w:t>s Witness to the Samaritans (8:4</w:t>
                            </w:r>
                            <w:r>
                              <w:rPr>
                                <w:rFonts w:ascii="Calibri" w:hAnsi="Calibri" w:hint="default"/>
                                <w:rtl w:val="0"/>
                              </w:rPr>
                              <w:t>–</w:t>
                            </w:r>
                            <w:r>
                              <w:rPr>
                                <w:rFonts w:ascii="Calibri" w:hAnsi="Calibri"/>
                                <w:rtl w:val="0"/>
                              </w:rPr>
                              <w:t>8)</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D. Drozd</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19,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Philip and Simon (8:9</w:t>
                            </w:r>
                            <w:r>
                              <w:rPr>
                                <w:rFonts w:ascii="Calibri" w:hAnsi="Calibri" w:hint="default"/>
                                <w:rtl w:val="0"/>
                              </w:rPr>
                              <w:t>–</w:t>
                            </w:r>
                            <w:r>
                              <w:rPr>
                                <w:rFonts w:ascii="Calibri" w:hAnsi="Calibri"/>
                                <w:rtl w:val="0"/>
                              </w:rPr>
                              <w:t>13)</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19,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Peter and John and the Samaritans (8:14</w:t>
                            </w:r>
                            <w:r>
                              <w:rPr>
                                <w:rFonts w:ascii="Calibri" w:hAnsi="Calibri" w:hint="default"/>
                                <w:rtl w:val="0"/>
                              </w:rPr>
                              <w:t>–</w:t>
                            </w:r>
                            <w:r>
                              <w:rPr>
                                <w:rFonts w:ascii="Calibri" w:hAnsi="Calibri"/>
                                <w:rtl w:val="0"/>
                              </w:rPr>
                              <w:t>17)</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313" w:hRule="atLeast"/>
                        </w:trPr>
                        <w:tc>
                          <w:tcPr>
                            <w:tcW w:type="dxa" w:w="1567"/>
                            <w:vMerge w:val="restart"/>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22,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Peter and Simon (8:18</w:t>
                            </w:r>
                            <w:r>
                              <w:rPr>
                                <w:rFonts w:ascii="Calibri" w:hAnsi="Calibri" w:hint="default"/>
                                <w:rtl w:val="0"/>
                              </w:rPr>
                              <w:t>–</w:t>
                            </w:r>
                            <w:r>
                              <w:rPr>
                                <w:rFonts w:ascii="Calibri" w:hAnsi="Calibri"/>
                                <w:rtl w:val="0"/>
                              </w:rPr>
                              <w:t>24)</w:t>
                            </w:r>
                          </w:p>
                        </w:tc>
                        <w:tc>
                          <w:tcPr>
                            <w:tcW w:type="dxa" w:w="1120"/>
                            <w:vMerge w:val="restart"/>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313" w:hRule="atLeast"/>
                        </w:trPr>
                        <w:tc>
                          <w:tcPr>
                            <w:tcW w:type="dxa" w:w="1567"/>
                            <w:vMerge w:val="continue"/>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ffdf7f"/>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Conclusion (8:25)</w:t>
                            </w:r>
                          </w:p>
                        </w:tc>
                        <w:tc>
                          <w:tcPr>
                            <w:tcW w:type="dxa" w:w="1120"/>
                            <w:vMerge w:val="continue"/>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ffdf7f"/>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(2)      The Witness to the Ethiopian Treasurer (8:26</w:t>
                            </w:r>
                            <w:r>
                              <w:rPr>
                                <w:rFonts w:ascii="Calibri" w:hAnsi="Calibri" w:hint="default"/>
                                <w:rtl w:val="0"/>
                              </w:rPr>
                              <w:t>–</w:t>
                            </w:r>
                            <w:r>
                              <w:rPr>
                                <w:rFonts w:ascii="Calibri" w:hAnsi="Calibri"/>
                                <w:rtl w:val="0"/>
                              </w:rPr>
                              <w:t>40)</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Sun. Mar. 26, 2017</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auto"/>
                            <w:tcMar>
                              <w:top w:type="dxa" w:w="0"/>
                              <w:left w:type="dxa" w:w="40"/>
                              <w:bottom w:type="dxa" w:w="40"/>
                              <w:right w:type="dxa" w:w="40"/>
                            </w:tcMar>
                            <w:vAlign w:val="center"/>
                          </w:tcPr>
                          <w:p>
                            <w:pPr>
                              <w:pStyle w:val="Table Style 2"/>
                            </w:pPr>
                            <w:r>
                              <w:rPr>
                                <w:rFonts w:ascii="Calibri" w:hAnsi="Calibri"/>
                                <w:rtl w:val="0"/>
                              </w:rPr>
                              <w:t xml:space="preserve">           The Preparation (8:26</w:t>
                            </w:r>
                            <w:r>
                              <w:rPr>
                                <w:rFonts w:ascii="Calibri" w:hAnsi="Calibri" w:hint="default"/>
                                <w:rtl w:val="0"/>
                              </w:rPr>
                              <w:t>–</w:t>
                            </w:r>
                            <w:r>
                              <w:rPr>
                                <w:rFonts w:ascii="Calibri" w:hAnsi="Calibri"/>
                                <w:rtl w:val="0"/>
                              </w:rPr>
                              <w:t>29)</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auto"/>
                            <w:tcMar>
                              <w:top w:type="dxa" w:w="0"/>
                              <w:left w:type="dxa" w:w="40"/>
                              <w:bottom w:type="dxa" w:w="40"/>
                              <w:right w:type="dxa" w:w="40"/>
                            </w:tcMar>
                            <w:vAlign w:val="center"/>
                          </w:tcPr>
                          <w:p>
                            <w:pPr>
                              <w:pStyle w:val="Table Style 2"/>
                              <w:jc w:val="center"/>
                            </w:pPr>
                            <w:r>
                              <w:rPr>
                                <w:rFonts w:ascii="Calibri" w:hAnsi="Calibri"/>
                                <w:rtl w:val="0"/>
                              </w:rPr>
                              <w:t>B. Johnson</w:t>
                            </w:r>
                          </w:p>
                        </w:tc>
                      </w:tr>
                      <w:tr>
                        <w:tblPrEx>
                          <w:shd w:val="clear" w:color="auto" w:fill="auto"/>
                        </w:tblPrEx>
                        <w:trPr>
                          <w:trHeight w:val="500" w:hRule="atLeast"/>
                        </w:trPr>
                        <w:tc>
                          <w:tcPr>
                            <w:tcW w:type="dxa" w:w="1567"/>
                            <w:tcBorders>
                              <w:top w:val="single" w:color="aaaaaa" w:sz="8" w:space="0" w:shadow="0" w:frame="0"/>
                              <w:left w:val="single" w:color="000000" w:sz="16"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Sun. Mar. 26, 2017 eve</w:t>
                            </w:r>
                          </w:p>
                        </w:tc>
                        <w:tc>
                          <w:tcPr>
                            <w:tcW w:type="dxa" w:w="5514"/>
                            <w:tcBorders>
                              <w:top w:val="single" w:color="aaaaaa" w:sz="8" w:space="0" w:shadow="0" w:frame="0"/>
                              <w:left w:val="single" w:color="aaaaaa" w:sz="8" w:space="0" w:shadow="0" w:frame="0"/>
                              <w:bottom w:val="single" w:color="aaaaaa" w:sz="8" w:space="0" w:shadow="0" w:frame="0"/>
                              <w:right w:val="single" w:color="aaaaaa" w:sz="8" w:space="0" w:shadow="0" w:frame="0"/>
                            </w:tcBorders>
                            <w:shd w:val="clear" w:color="auto" w:fill="dddddd"/>
                            <w:tcMar>
                              <w:top w:type="dxa" w:w="0"/>
                              <w:left w:type="dxa" w:w="40"/>
                              <w:bottom w:type="dxa" w:w="40"/>
                              <w:right w:type="dxa" w:w="40"/>
                            </w:tcMar>
                            <w:vAlign w:val="center"/>
                          </w:tcPr>
                          <w:p>
                            <w:pPr>
                              <w:pStyle w:val="Table Style 2"/>
                            </w:pPr>
                            <w:r>
                              <w:rPr>
                                <w:rFonts w:ascii="Calibri" w:hAnsi="Calibri"/>
                                <w:rtl w:val="0"/>
                              </w:rPr>
                              <w:t xml:space="preserve">           The Witness (8:30</w:t>
                            </w:r>
                            <w:r>
                              <w:rPr>
                                <w:rFonts w:ascii="Calibri" w:hAnsi="Calibri" w:hint="default"/>
                                <w:rtl w:val="0"/>
                              </w:rPr>
                              <w:t>–</w:t>
                            </w:r>
                            <w:r>
                              <w:rPr>
                                <w:rFonts w:ascii="Calibri" w:hAnsi="Calibri"/>
                                <w:rtl w:val="0"/>
                              </w:rPr>
                              <w:t>35)</w:t>
                            </w:r>
                          </w:p>
                        </w:tc>
                        <w:tc>
                          <w:tcPr>
                            <w:tcW w:type="dxa" w:w="1120"/>
                            <w:tcBorders>
                              <w:top w:val="single" w:color="aaaaaa" w:sz="8" w:space="0" w:shadow="0" w:frame="0"/>
                              <w:left w:val="single" w:color="aaaaaa" w:sz="8" w:space="0" w:shadow="0" w:frame="0"/>
                              <w:bottom w:val="single" w:color="aaaaaa" w:sz="8" w:space="0" w:shadow="0" w:frame="0"/>
                              <w:right w:val="single" w:color="000000" w:sz="16" w:space="0" w:shadow="0" w:frame="0"/>
                            </w:tcBorders>
                            <w:shd w:val="clear" w:color="auto" w:fill="dddddd"/>
                            <w:tcMar>
                              <w:top w:type="dxa" w:w="0"/>
                              <w:left w:type="dxa" w:w="40"/>
                              <w:bottom w:type="dxa" w:w="40"/>
                              <w:right w:type="dxa" w:w="40"/>
                            </w:tcMar>
                            <w:vAlign w:val="center"/>
                          </w:tcPr>
                          <w:p>
                            <w:pPr>
                              <w:pStyle w:val="Table Style 2"/>
                              <w:jc w:val="center"/>
                            </w:pPr>
                            <w:r>
                              <w:rPr>
                                <w:rFonts w:ascii="Calibri" w:hAnsi="Calibri"/>
                                <w:rtl w:val="0"/>
                              </w:rPr>
                              <w:t>T. Padgett</w:t>
                            </w:r>
                          </w:p>
                        </w:tc>
                      </w:tr>
                      <w:tr>
                        <w:tblPrEx>
                          <w:shd w:val="clear" w:color="auto" w:fill="auto"/>
                        </w:tblPrEx>
                        <w:trPr>
                          <w:trHeight w:val="510" w:hRule="atLeast"/>
                        </w:trPr>
                        <w:tc>
                          <w:tcPr>
                            <w:tcW w:type="dxa" w:w="1567"/>
                            <w:tcBorders>
                              <w:top w:val="single" w:color="aaaaaa" w:sz="8" w:space="0" w:shadow="0" w:frame="0"/>
                              <w:left w:val="single" w:color="000000" w:sz="16" w:space="0" w:shadow="0" w:frame="0"/>
                              <w:bottom w:val="single" w:color="000000" w:sz="16"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Wed. Mar. 29, 2017</w:t>
                            </w:r>
                          </w:p>
                        </w:tc>
                        <w:tc>
                          <w:tcPr>
                            <w:tcW w:type="dxa" w:w="5514"/>
                            <w:tcBorders>
                              <w:top w:val="single" w:color="aaaaaa" w:sz="8" w:space="0" w:shadow="0" w:frame="0"/>
                              <w:left w:val="single" w:color="aaaaaa" w:sz="8" w:space="0" w:shadow="0" w:frame="0"/>
                              <w:bottom w:val="single" w:color="000000" w:sz="16" w:space="0" w:shadow="0" w:frame="0"/>
                              <w:right w:val="single" w:color="aaaaaa" w:sz="8" w:space="0" w:shadow="0" w:frame="0"/>
                            </w:tcBorders>
                            <w:shd w:val="clear" w:color="auto" w:fill="ffdf7f"/>
                            <w:tcMar>
                              <w:top w:type="dxa" w:w="0"/>
                              <w:left w:type="dxa" w:w="40"/>
                              <w:bottom w:type="dxa" w:w="40"/>
                              <w:right w:type="dxa" w:w="40"/>
                            </w:tcMar>
                            <w:vAlign w:val="center"/>
                          </w:tcPr>
                          <w:p>
                            <w:pPr>
                              <w:pStyle w:val="Table Style 2"/>
                            </w:pPr>
                            <w:r>
                              <w:rPr>
                                <w:rFonts w:ascii="Calibri" w:hAnsi="Calibri"/>
                                <w:rtl w:val="0"/>
                              </w:rPr>
                              <w:t xml:space="preserve">           The Commitment (8:36</w:t>
                            </w:r>
                            <w:r>
                              <w:rPr>
                                <w:rFonts w:ascii="Calibri" w:hAnsi="Calibri" w:hint="default"/>
                                <w:rtl w:val="0"/>
                              </w:rPr>
                              <w:t>–</w:t>
                            </w:r>
                            <w:r>
                              <w:rPr>
                                <w:rFonts w:ascii="Calibri" w:hAnsi="Calibri"/>
                                <w:rtl w:val="0"/>
                              </w:rPr>
                              <w:t>40)</w:t>
                            </w:r>
                          </w:p>
                        </w:tc>
                        <w:tc>
                          <w:tcPr>
                            <w:tcW w:type="dxa" w:w="1120"/>
                            <w:tcBorders>
                              <w:top w:val="single" w:color="aaaaaa" w:sz="8" w:space="0" w:shadow="0" w:frame="0"/>
                              <w:left w:val="single" w:color="aaaaaa" w:sz="8" w:space="0" w:shadow="0" w:frame="0"/>
                              <w:bottom w:val="single" w:color="515151" w:sz="16" w:space="0" w:shadow="0" w:frame="0"/>
                              <w:right w:val="single" w:color="000000" w:sz="16" w:space="0" w:shadow="0" w:frame="0"/>
                            </w:tcBorders>
                            <w:shd w:val="clear" w:color="auto" w:fill="ffdf7f"/>
                            <w:tcMar>
                              <w:top w:type="dxa" w:w="0"/>
                              <w:left w:type="dxa" w:w="40"/>
                              <w:bottom w:type="dxa" w:w="40"/>
                              <w:right w:type="dxa" w:w="40"/>
                            </w:tcMar>
                            <w:vAlign w:val="center"/>
                          </w:tcPr>
                          <w:p>
                            <w:pPr>
                              <w:pStyle w:val="Table Style 2"/>
                              <w:jc w:val="center"/>
                            </w:pPr>
                            <w:r>
                              <w:rPr>
                                <w:rFonts w:ascii="Calibri" w:hAnsi="Calibri"/>
                                <w:rtl w:val="0"/>
                              </w:rPr>
                              <w:t>D. Drozd</w:t>
                            </w:r>
                          </w:p>
                        </w:tc>
                      </w:tr>
                    </w:tbl>
                  </w:txbxContent>
                </v:textbox>
                <w10:wrap type="topAndBottom" side="bothSides" anchorx="page" anchory="page"/>
              </v:shape>
            </w:pict>
          </mc:Fallback>
        </mc:AlternateContent>
      </w:r>
      <w:r>
        <w:rPr>
          <w:sz w:val="36"/>
          <w:szCs w:val="36"/>
          <w:rtl w:val="0"/>
          <w:lang w:val="en-US"/>
        </w:rPr>
        <w:t>n March</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Discovering the Church</w:t>
    </w:r>
    <w:r>
      <w:tab/>
    </w:r>
    <w:r>
      <w:rPr>
        <w:rtl w:val="0"/>
        <w:lang w:val="en-US"/>
      </w:rPr>
      <w:t xml:space="preserve">Page </w:t>
    </w:r>
    <w:r>
      <w:rPr/>
      <w:fldChar w:fldCharType="begin" w:fldLock="0"/>
    </w:r>
    <w:r>
      <w:instrText xml:space="preserve"> PAGE </w:instrText>
    </w:r>
    <w:r>
      <w:rPr/>
      <w:fldChar w:fldCharType="separate" w:fldLock="0"/>
    </w:r>
    <w:r>
      <w:t>9</w:t>
    </w:r>
    <w:r>
      <w:rPr/>
      <w:fldChar w:fldCharType="end" w:fldLock="0"/>
    </w:r>
    <w:r>
      <w:rPr>
        <w:rtl w:val="0"/>
        <w:lang w:val="en-US"/>
      </w:rPr>
      <w:t xml:space="preserve"> of </w:t>
    </w:r>
    <w:r>
      <w:rPr/>
      <w:fldChar w:fldCharType="begin" w:fldLock="0"/>
    </w:r>
    <w:r>
      <w:instrText xml:space="preserve"> NUMPAGES </w:instrText>
    </w:r>
    <w:r>
      <w:rPr/>
      <w:fldChar w:fldCharType="separate" w:fldLock="0"/>
    </w:r>
    <w:r>
      <w:t>9</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20"/>
        <w:szCs w:val="20"/>
        <w:rtl w:val="0"/>
        <w:lang w:val="en-US"/>
      </w:rPr>
      <w:t>through the book of Acts</w:t>
    </w:r>
    <w:r>
      <w:tab/>
      <w:tab/>
    </w:r>
    <w:r>
      <w:rPr>
        <w:rStyle w:val="Hyperlink.0"/>
      </w:rPr>
      <w:fldChar w:fldCharType="begin" w:fldLock="0"/>
    </w:r>
    <w:r>
      <w:rPr>
        <w:rStyle w:val="Hyperlink.0"/>
      </w:rPr>
      <w:instrText xml:space="preserve"> HYPERLINK "http://www.barrygjohnsonsr.com"</w:instrText>
    </w:r>
    <w:r>
      <w:rPr>
        <w:rStyle w:val="Hyperlink.0"/>
      </w:rPr>
      <w:fldChar w:fldCharType="separate" w:fldLock="0"/>
    </w:r>
    <w:r>
      <w:rPr>
        <w:rStyle w:val="Hyperlink.0"/>
        <w:rtl w:val="0"/>
        <w:lang w:val="en-US"/>
      </w:rPr>
      <w:t>www.barrygjohnsonsr.com</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The Shadow of Christ</w:t>
    </w:r>
  </w:p>
  <w:p>
    <w:pPr>
      <w:pStyle w:val="Header &amp; Footer"/>
      <w:tabs>
        <w:tab w:val="center" w:pos="5400"/>
        <w:tab w:val="right" w:pos="10800"/>
        <w:tab w:val="clear" w:pos="9020"/>
      </w:tabs>
      <w:jc w:val="left"/>
    </w:pPr>
    <w:r>
      <w:tab/>
    </w:r>
    <w:r>
      <w:rPr>
        <w:sz w:val="24"/>
        <w:szCs w:val="24"/>
        <w:rtl w:val="0"/>
        <w:lang w:val="en-US"/>
      </w:rPr>
      <w:t>Acts 7:30</w:t>
    </w:r>
    <w:r>
      <w:rPr>
        <w:sz w:val="24"/>
        <w:szCs w:val="24"/>
        <w:rtl w:val="0"/>
      </w:rPr>
      <w:t>–</w:t>
    </w:r>
    <w:r>
      <w:rPr>
        <w:sz w:val="24"/>
        <w:szCs w:val="24"/>
        <w:rtl w:val="0"/>
      </w:rPr>
      <w:t>34 (ESV)</w:t>
    </w:r>
    <w:r>
      <w:rPr>
        <w:rFonts w:ascii="Arial" w:cs="Arial Unicode MS" w:hAnsi="Arial" w:eastAsia="Arial Unicode MS"/>
        <w:b w:val="1"/>
        <w:bCs w:val="1"/>
        <w:i w:val="0"/>
        <w:iCs w:val="0"/>
        <w:sz w:val="24"/>
        <w:szCs w:val="24"/>
        <w:vertAlign w:val="superscript"/>
        <w:rtl w:val="0"/>
      </w:rPr>
      <w:t>30</w:t>
    </w:r>
    <w:r>
      <w:rPr>
        <w:rFonts w:ascii="Arial" w:cs="Arial Unicode MS" w:hAnsi="Arial" w:eastAsia="Arial Unicode MS" w:hint="default"/>
        <w:b w:val="1"/>
        <w:bCs w:val="1"/>
        <w:i w:val="0"/>
        <w:iCs w:val="0"/>
        <w:sz w:val="24"/>
        <w:szCs w:val="24"/>
        <w:vertAlign w:val="superscript"/>
        <w:rtl w:val="0"/>
      </w:rPr>
      <w:t> </w:t>
    </w:r>
    <w:r>
      <w:rPr>
        <w:sz w:val="24"/>
        <w:szCs w:val="24"/>
        <w:rtl w:val="0"/>
      </w:rPr>
      <w:t>“</w:t>
    </w:r>
    <w:r>
      <w:rPr>
        <w:sz w:val="24"/>
        <w:szCs w:val="24"/>
        <w:rtl w:val="0"/>
        <w:lang w:val="en-US"/>
      </w:rPr>
      <w:t xml:space="preserve">Now when forty years had passed, an angel appeared to him in the wilderness of Mount Sinai, in a flame of fire in a bush. </w:t>
    </w:r>
    <w:r>
      <w:rPr>
        <w:rFonts w:ascii="Arial" w:cs="Arial Unicode MS" w:hAnsi="Arial" w:eastAsia="Arial Unicode MS"/>
        <w:b w:val="1"/>
        <w:bCs w:val="1"/>
        <w:i w:val="0"/>
        <w:iCs w:val="0"/>
        <w:sz w:val="24"/>
        <w:szCs w:val="24"/>
        <w:vertAlign w:val="superscript"/>
        <w:rtl w:val="0"/>
      </w:rPr>
      <w:t>31</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When Moses saw it, he was amazed at the sight, and as he drew near to look, there came the voice of the Lord: </w:t>
    </w:r>
    <w:r>
      <w:rPr>
        <w:rFonts w:ascii="Arial" w:cs="Arial Unicode MS" w:hAnsi="Arial" w:eastAsia="Arial Unicode MS"/>
        <w:b w:val="1"/>
        <w:bCs w:val="1"/>
        <w:i w:val="0"/>
        <w:iCs w:val="0"/>
        <w:sz w:val="24"/>
        <w:szCs w:val="24"/>
        <w:vertAlign w:val="superscript"/>
        <w:rtl w:val="0"/>
      </w:rPr>
      <w:t>32</w:t>
    </w:r>
    <w:r>
      <w:rPr>
        <w:rFonts w:ascii="Arial" w:cs="Arial Unicode MS" w:hAnsi="Arial" w:eastAsia="Arial Unicode MS" w:hint="default"/>
        <w:b w:val="1"/>
        <w:bCs w:val="1"/>
        <w:i w:val="0"/>
        <w:iCs w:val="0"/>
        <w:sz w:val="24"/>
        <w:szCs w:val="24"/>
        <w:vertAlign w:val="superscript"/>
        <w:rtl w:val="0"/>
      </w:rPr>
      <w:t> </w:t>
    </w:r>
    <w:r>
      <w:rPr>
        <w:sz w:val="24"/>
        <w:szCs w:val="24"/>
        <w:rtl w:val="0"/>
      </w:rPr>
      <w:t>‘</w:t>
    </w:r>
    <w:r>
      <w:rPr>
        <w:sz w:val="24"/>
        <w:szCs w:val="24"/>
        <w:rtl w:val="0"/>
        <w:lang w:val="en-US"/>
      </w:rPr>
      <w:t>I am the God of your fathers, the God of Abraham and of Isaac and of Jacob.</w:t>
    </w:r>
    <w:r>
      <w:rPr>
        <w:sz w:val="24"/>
        <w:szCs w:val="24"/>
        <w:rtl w:val="0"/>
      </w:rPr>
      <w:t xml:space="preserve">’ </w:t>
    </w:r>
    <w:r>
      <w:rPr>
        <w:sz w:val="24"/>
        <w:szCs w:val="24"/>
        <w:rtl w:val="0"/>
        <w:lang w:val="en-US"/>
      </w:rPr>
      <w:t xml:space="preserve">And Moses trembled and did not dare to look. </w:t>
    </w:r>
    <w:r>
      <w:rPr>
        <w:rFonts w:ascii="Arial" w:cs="Arial Unicode MS" w:hAnsi="Arial" w:eastAsia="Arial Unicode MS"/>
        <w:b w:val="1"/>
        <w:bCs w:val="1"/>
        <w:i w:val="0"/>
        <w:iCs w:val="0"/>
        <w:sz w:val="24"/>
        <w:szCs w:val="24"/>
        <w:vertAlign w:val="superscript"/>
        <w:rtl w:val="0"/>
      </w:rPr>
      <w:t>33</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 xml:space="preserve">Then the Lord said to him, </w:t>
    </w:r>
    <w:r>
      <w:rPr>
        <w:sz w:val="24"/>
        <w:szCs w:val="24"/>
        <w:rtl w:val="0"/>
      </w:rPr>
      <w:t>‘</w:t>
    </w:r>
    <w:r>
      <w:rPr>
        <w:sz w:val="24"/>
        <w:szCs w:val="24"/>
        <w:rtl w:val="0"/>
        <w:lang w:val="en-US"/>
      </w:rPr>
      <w:t xml:space="preserve">Take off the sandals from your feet, for the place where you are standing is holy ground. </w:t>
    </w:r>
    <w:r>
      <w:rPr>
        <w:rFonts w:ascii="Arial" w:cs="Arial Unicode MS" w:hAnsi="Arial" w:eastAsia="Arial Unicode MS"/>
        <w:b w:val="1"/>
        <w:bCs w:val="1"/>
        <w:i w:val="0"/>
        <w:iCs w:val="0"/>
        <w:sz w:val="24"/>
        <w:szCs w:val="24"/>
        <w:vertAlign w:val="superscript"/>
        <w:rtl w:val="0"/>
        <w:lang w:val="ru-RU"/>
      </w:rPr>
      <w:t>34</w:t>
    </w:r>
    <w:r>
      <w:rPr>
        <w:rFonts w:ascii="Arial" w:cs="Arial Unicode MS" w:hAnsi="Arial" w:eastAsia="Arial Unicode MS" w:hint="default"/>
        <w:b w:val="1"/>
        <w:bCs w:val="1"/>
        <w:i w:val="0"/>
        <w:iCs w:val="0"/>
        <w:sz w:val="24"/>
        <w:szCs w:val="24"/>
        <w:vertAlign w:val="superscript"/>
        <w:rtl w:val="0"/>
      </w:rPr>
      <w:t> </w:t>
    </w:r>
    <w:r>
      <w:rPr>
        <w:sz w:val="24"/>
        <w:szCs w:val="24"/>
        <w:rtl w:val="0"/>
        <w:lang w:val="en-US"/>
      </w:rPr>
      <w:t>I have surely seen the affliction of my people who are in Egypt, and have heard their groaning, and I have come down to deliver them. And now come, I will send you to Egypt.</w:t>
    </w:r>
    <w:r>
      <w:rPr>
        <w:sz w:val="24"/>
        <w:szCs w:val="24"/>
        <w:rtl w:val="0"/>
      </w:rPr>
      <w:t>’</w: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upperRoman"/>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2"/>
  </w:num>
  <w:num w:numId="7">
    <w:abstractNumId w:val="0"/>
    <w:lvlOverride w:ilvl="0">
      <w:lvl w:ilvl="0">
        <w:start w:val="1"/>
        <w:numFmt w:val="upperRoman"/>
        <w:suff w:val="tab"/>
        <w:lvlText w:val="%1."/>
        <w:lvlJc w:val="left"/>
        <w:pPr>
          <w:ind w:left="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startOverride w:val="1"/>
      <w:lvl w:ilvl="0">
        <w:start w:val="1"/>
        <w:numFmt w:val="upperLetter"/>
        <w:suff w:val="tab"/>
        <w:lvlText w:val="%1."/>
        <w:lvlJc w:val="left"/>
        <w:pPr>
          <w:ind w:left="138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74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10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46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282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318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354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90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426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0">
    <w:name w:val="Hyperlink.0"/>
    <w:basedOn w:val="Hyperlink"/>
    <w:next w:val="Hyperlink.0"/>
    <w:rPr>
      <w:u w:val="singl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ettered">
    <w:name w:val="Lettered"/>
    <w:pPr>
      <w:numPr>
        <w:numId w:val="5"/>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