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13C0C" w14:textId="46C9E0D3" w:rsidR="00A5621B" w:rsidRDefault="00A5621B">
      <w:pPr>
        <w:spacing w:before="240"/>
      </w:pPr>
      <w:r>
        <w:rPr>
          <w:rFonts w:ascii="Source Sans Pro" w:hAnsi="Source Sans Pro" w:cs="Source Sans Pro"/>
        </w:rPr>
        <w:t>Barry G. Johnson, Sr. / www.bgjsr22.com</w:t>
      </w:r>
    </w:p>
    <w:p w14:paraId="3339835C" w14:textId="77777777" w:rsidR="00A5621B" w:rsidRDefault="00A5621B">
      <w:pPr>
        <w:spacing w:before="240"/>
      </w:pPr>
      <w:r>
        <w:rPr>
          <w:rFonts w:ascii="Source Sans Pro" w:hAnsi="Source Sans Pro" w:cs="Source Sans Pro"/>
        </w:rPr>
        <w:t>Bible Paradoxes / The Fear of the Lord; Joy; Paradox</w:t>
      </w:r>
    </w:p>
    <w:p w14:paraId="40712295" w14:textId="25EE82D9" w:rsidR="00A5621B" w:rsidRDefault="00A5621B">
      <w:pPr>
        <w:pBdr>
          <w:top w:val="single" w:sz="8" w:space="0" w:color="auto"/>
        </w:pBdr>
        <w:spacing w:before="240"/>
      </w:pPr>
      <w:r>
        <w:rPr>
          <w:rFonts w:ascii="Source Sans Pro" w:hAnsi="Source Sans Pro" w:cs="Source Sans Pro"/>
          <w:sz w:val="26"/>
          <w:szCs w:val="26"/>
        </w:rPr>
        <w:t> </w:t>
      </w:r>
      <w:r>
        <w:rPr>
          <w:noProof/>
        </w:rPr>
        <w:drawing>
          <wp:inline distT="0" distB="0" distL="0" distR="0" wp14:anchorId="4A1E7B26" wp14:editId="4AB0AFBC">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14:paraId="4F4896E1" w14:textId="77777777" w:rsidR="00A5621B" w:rsidRDefault="00A5621B">
      <w:pPr>
        <w:spacing w:before="180" w:after="180"/>
      </w:pPr>
      <w:r>
        <w:rPr>
          <w:rFonts w:ascii="Source Sans Pro" w:hAnsi="Source Sans Pro" w:cs="Source Sans Pro"/>
          <w:sz w:val="28"/>
          <w:szCs w:val="28"/>
        </w:rPr>
        <w:t>A paradox is a statement that attracts attention because it seems to be contradictory. This arouses curiosity and we are puzzled. But as we meditate on the statement, we go deeper into some important facet of life and learn something new. Paradoxes are marvelous instructors.</w:t>
      </w:r>
    </w:p>
    <w:p w14:paraId="2ED10D08" w14:textId="77777777" w:rsidR="00A5621B" w:rsidRDefault="00A5621B">
      <w:pPr>
        <w:spacing w:before="180" w:after="180"/>
      </w:pPr>
      <w:r>
        <w:rPr>
          <w:rFonts w:ascii="Source Sans Pro" w:hAnsi="Source Sans Pro" w:cs="Source Sans Pro"/>
          <w:sz w:val="28"/>
          <w:szCs w:val="28"/>
        </w:rPr>
        <w:t xml:space="preserve">If our faith is to grow and become stronger, it must be tested; and so temptations and trials confront us as the </w:t>
      </w:r>
      <w:r>
        <w:rPr>
          <w:rFonts w:ascii="Source Sans Pro" w:hAnsi="Source Sans Pro" w:cs="Source Sans Pro"/>
          <w:b/>
          <w:bCs/>
          <w:sz w:val="28"/>
          <w:szCs w:val="28"/>
          <w:u w:val="single"/>
        </w:rPr>
        <w:t>               </w:t>
      </w:r>
      <w:r>
        <w:rPr>
          <w:rFonts w:ascii="Source Sans Pro" w:hAnsi="Source Sans Pro" w:cs="Source Sans Pro"/>
          <w:sz w:val="28"/>
          <w:szCs w:val="28"/>
        </w:rPr>
        <w:t xml:space="preserve">, the </w:t>
      </w:r>
      <w:r>
        <w:rPr>
          <w:rFonts w:ascii="Source Sans Pro" w:hAnsi="Source Sans Pro" w:cs="Source Sans Pro"/>
          <w:b/>
          <w:bCs/>
          <w:sz w:val="28"/>
          <w:szCs w:val="28"/>
          <w:u w:val="single"/>
        </w:rPr>
        <w:t>               </w:t>
      </w:r>
      <w:r>
        <w:rPr>
          <w:rFonts w:ascii="Source Sans Pro" w:hAnsi="Source Sans Pro" w:cs="Source Sans Pro"/>
          <w:sz w:val="28"/>
          <w:szCs w:val="28"/>
        </w:rPr>
        <w:t xml:space="preserve">, and the </w:t>
      </w:r>
      <w:r>
        <w:rPr>
          <w:rFonts w:ascii="Source Sans Pro" w:hAnsi="Source Sans Pro" w:cs="Source Sans Pro"/>
          <w:b/>
          <w:bCs/>
          <w:sz w:val="28"/>
          <w:szCs w:val="28"/>
          <w:u w:val="single"/>
        </w:rPr>
        <w:t>               </w:t>
      </w:r>
      <w:r>
        <w:rPr>
          <w:rFonts w:ascii="Source Sans Pro" w:hAnsi="Source Sans Pro" w:cs="Source Sans Pro"/>
          <w:sz w:val="28"/>
          <w:szCs w:val="28"/>
        </w:rPr>
        <w:t xml:space="preserve"> oppose us (</w:t>
      </w:r>
      <w:hyperlink r:id="rId7" w:history="1">
        <w:r>
          <w:rPr>
            <w:rFonts w:ascii="Source Sans Pro" w:hAnsi="Source Sans Pro" w:cs="Source Sans Pro"/>
            <w:color w:val="0000FF"/>
            <w:sz w:val="28"/>
            <w:szCs w:val="28"/>
            <w:u w:val="single"/>
          </w:rPr>
          <w:t>Eph. 2:1–3</w:t>
        </w:r>
      </w:hyperlink>
      <w:r>
        <w:rPr>
          <w:rFonts w:ascii="Source Sans Pro" w:hAnsi="Source Sans Pro" w:cs="Source Sans Pro"/>
          <w:sz w:val="28"/>
          <w:szCs w:val="28"/>
        </w:rPr>
        <w:t xml:space="preserve">; </w:t>
      </w:r>
      <w:hyperlink r:id="rId8" w:history="1">
        <w:r>
          <w:rPr>
            <w:rFonts w:ascii="Source Sans Pro" w:hAnsi="Source Sans Pro" w:cs="Source Sans Pro"/>
            <w:color w:val="0000FF"/>
            <w:sz w:val="28"/>
            <w:szCs w:val="28"/>
            <w:u w:val="single"/>
          </w:rPr>
          <w:t>1 John 2:15–17</w:t>
        </w:r>
      </w:hyperlink>
      <w:r>
        <w:rPr>
          <w:rFonts w:ascii="Source Sans Pro" w:hAnsi="Source Sans Pro" w:cs="Source Sans Pro"/>
          <w:sz w:val="28"/>
          <w:szCs w:val="28"/>
        </w:rPr>
        <w:t xml:space="preserve">). </w:t>
      </w:r>
    </w:p>
    <w:p w14:paraId="24EDB6D6" w14:textId="77777777" w:rsidR="00A5621B" w:rsidRDefault="00A5621B">
      <w:pPr>
        <w:spacing w:before="180"/>
      </w:pPr>
      <w:r>
        <w:rPr>
          <w:rFonts w:ascii="Source Sans Pro" w:hAnsi="Source Sans Pro" w:cs="Source Sans Pro"/>
          <w:b/>
          <w:bCs/>
        </w:rPr>
        <w:t>Ephesians 2:1–3</w:t>
      </w:r>
      <w:r>
        <w:rPr>
          <w:rFonts w:ascii="Source Sans Pro" w:hAnsi="Source Sans Pro" w:cs="Source Sans Pro"/>
          <w:b/>
          <w:bCs/>
          <w:color w:val="A0A0A0"/>
        </w:rPr>
        <w:t xml:space="preserve"> ESV</w:t>
      </w:r>
    </w:p>
    <w:p w14:paraId="4E8BFBCB" w14:textId="77777777" w:rsidR="00A5621B" w:rsidRDefault="00A5621B">
      <w:pPr>
        <w:spacing w:after="180"/>
      </w:pPr>
      <w:r>
        <w:rPr>
          <w:rFonts w:ascii="Source Sans Pro" w:hAnsi="Source Sans Pro" w:cs="Source Sans Pro"/>
          <w:sz w:val="28"/>
          <w:szCs w:val="28"/>
          <w:vertAlign w:val="superscript"/>
        </w:rPr>
        <w:t>1</w:t>
      </w:r>
      <w:r>
        <w:rPr>
          <w:rFonts w:ascii="Source Sans Pro" w:hAnsi="Source Sans Pro" w:cs="Source Sans Pro"/>
          <w:sz w:val="28"/>
          <w:szCs w:val="28"/>
        </w:rPr>
        <w:t xml:space="preserve"> And you were dead in the trespasses and sins </w:t>
      </w:r>
      <w:r>
        <w:rPr>
          <w:rFonts w:ascii="Source Sans Pro" w:hAnsi="Source Sans Pro" w:cs="Source Sans Pro"/>
          <w:sz w:val="28"/>
          <w:szCs w:val="28"/>
          <w:vertAlign w:val="superscript"/>
        </w:rPr>
        <w:t>2</w:t>
      </w:r>
      <w:r>
        <w:rPr>
          <w:rFonts w:ascii="Source Sans Pro" w:hAnsi="Source Sans Pro" w:cs="Source Sans Pro"/>
          <w:sz w:val="28"/>
          <w:szCs w:val="28"/>
        </w:rPr>
        <w:t xml:space="preserve"> in which you once walked, following the course of this world, following the prince of the power of the air, the spirit that is now at work in the sons of disobedience— </w:t>
      </w:r>
      <w:r>
        <w:rPr>
          <w:rFonts w:ascii="Source Sans Pro" w:hAnsi="Source Sans Pro" w:cs="Source Sans Pro"/>
          <w:sz w:val="28"/>
          <w:szCs w:val="28"/>
          <w:vertAlign w:val="superscript"/>
        </w:rPr>
        <w:t>3</w:t>
      </w:r>
      <w:r>
        <w:rPr>
          <w:rFonts w:ascii="Source Sans Pro" w:hAnsi="Source Sans Pro" w:cs="Source Sans Pro"/>
          <w:sz w:val="28"/>
          <w:szCs w:val="28"/>
        </w:rPr>
        <w:t xml:space="preserve"> among whom we all once lived in the passions of our </w:t>
      </w:r>
      <w:r>
        <w:rPr>
          <w:rFonts w:ascii="Source Sans Pro" w:hAnsi="Source Sans Pro" w:cs="Source Sans Pro"/>
          <w:sz w:val="28"/>
          <w:szCs w:val="28"/>
        </w:rPr>
        <w:lastRenderedPageBreak/>
        <w:t>flesh, carrying out the desires of the body and the mind, and were by nature children of wrath, like the rest of mankind.</w:t>
      </w:r>
    </w:p>
    <w:p w14:paraId="6B478298" w14:textId="77777777" w:rsidR="00A5621B" w:rsidRDefault="00A5621B">
      <w:pPr>
        <w:spacing w:before="180"/>
      </w:pPr>
      <w:r>
        <w:rPr>
          <w:rFonts w:ascii="Source Sans Pro" w:hAnsi="Source Sans Pro" w:cs="Source Sans Pro"/>
          <w:b/>
          <w:bCs/>
        </w:rPr>
        <w:t>1 John 2:15–17</w:t>
      </w:r>
      <w:r>
        <w:rPr>
          <w:rFonts w:ascii="Source Sans Pro" w:hAnsi="Source Sans Pro" w:cs="Source Sans Pro"/>
          <w:b/>
          <w:bCs/>
          <w:color w:val="A0A0A0"/>
        </w:rPr>
        <w:t xml:space="preserve"> ESV</w:t>
      </w:r>
    </w:p>
    <w:p w14:paraId="3169F7FB" w14:textId="77777777" w:rsidR="00A5621B" w:rsidRDefault="00A5621B">
      <w:pPr>
        <w:spacing w:after="180"/>
      </w:pPr>
      <w:r>
        <w:rPr>
          <w:rFonts w:ascii="Source Sans Pro" w:hAnsi="Source Sans Pro" w:cs="Source Sans Pro"/>
          <w:sz w:val="28"/>
          <w:szCs w:val="28"/>
          <w:vertAlign w:val="superscript"/>
        </w:rPr>
        <w:t>15</w:t>
      </w:r>
      <w:r>
        <w:rPr>
          <w:rFonts w:ascii="Source Sans Pro" w:hAnsi="Source Sans Pro" w:cs="Source Sans Pro"/>
          <w:sz w:val="28"/>
          <w:szCs w:val="28"/>
        </w:rPr>
        <w:t xml:space="preserve"> Do not love the world or the things in the world. If anyone loves the world, the love of the Father is not in him. </w:t>
      </w:r>
      <w:r>
        <w:rPr>
          <w:rFonts w:ascii="Source Sans Pro" w:hAnsi="Source Sans Pro" w:cs="Source Sans Pro"/>
          <w:sz w:val="28"/>
          <w:szCs w:val="28"/>
          <w:vertAlign w:val="superscript"/>
        </w:rPr>
        <w:t>16</w:t>
      </w:r>
      <w:r>
        <w:rPr>
          <w:rFonts w:ascii="Source Sans Pro" w:hAnsi="Source Sans Pro" w:cs="Source Sans Pro"/>
          <w:sz w:val="28"/>
          <w:szCs w:val="28"/>
        </w:rPr>
        <w:t xml:space="preserve"> For all that is in the world—the desires of the flesh and the desires of the eyes and pride of life—is not from the Father but is from the world. </w:t>
      </w:r>
      <w:r>
        <w:rPr>
          <w:rFonts w:ascii="Source Sans Pro" w:hAnsi="Source Sans Pro" w:cs="Source Sans Pro"/>
          <w:sz w:val="28"/>
          <w:szCs w:val="28"/>
          <w:vertAlign w:val="superscript"/>
        </w:rPr>
        <w:t>17</w:t>
      </w:r>
      <w:r>
        <w:rPr>
          <w:rFonts w:ascii="Source Sans Pro" w:hAnsi="Source Sans Pro" w:cs="Source Sans Pro"/>
          <w:sz w:val="28"/>
          <w:szCs w:val="28"/>
        </w:rPr>
        <w:t xml:space="preserve"> And the world is </w:t>
      </w:r>
      <w:proofErr w:type="gramStart"/>
      <w:r>
        <w:rPr>
          <w:rFonts w:ascii="Source Sans Pro" w:hAnsi="Source Sans Pro" w:cs="Source Sans Pro"/>
          <w:sz w:val="28"/>
          <w:szCs w:val="28"/>
        </w:rPr>
        <w:t>passing away</w:t>
      </w:r>
      <w:proofErr w:type="gramEnd"/>
      <w:r>
        <w:rPr>
          <w:rFonts w:ascii="Source Sans Pro" w:hAnsi="Source Sans Pro" w:cs="Source Sans Pro"/>
          <w:sz w:val="28"/>
          <w:szCs w:val="28"/>
        </w:rPr>
        <w:t xml:space="preserve"> along with its desires, but whoever does the will of God abides forever.</w:t>
      </w:r>
    </w:p>
    <w:p w14:paraId="495B2E47" w14:textId="77777777" w:rsidR="00A5621B" w:rsidRDefault="00A5621B">
      <w:pPr>
        <w:spacing w:before="180" w:after="180"/>
      </w:pPr>
      <w:r>
        <w:rPr>
          <w:rFonts w:ascii="Source Sans Pro" w:hAnsi="Source Sans Pro" w:cs="Source Sans Pro"/>
          <w:sz w:val="28"/>
          <w:szCs w:val="28"/>
        </w:rPr>
        <w:t xml:space="preserve">But the enemy doesn’t want us to be </w:t>
      </w:r>
      <w:proofErr w:type="gramStart"/>
      <w:r>
        <w:rPr>
          <w:rFonts w:ascii="Source Sans Pro" w:hAnsi="Source Sans Pro" w:cs="Source Sans Pro"/>
          <w:sz w:val="28"/>
          <w:szCs w:val="28"/>
        </w:rPr>
        <w:t>joyful</w:t>
      </w:r>
      <w:proofErr w:type="gramEnd"/>
      <w:r>
        <w:rPr>
          <w:rFonts w:ascii="Source Sans Pro" w:hAnsi="Source Sans Pro" w:cs="Source Sans Pro"/>
          <w:sz w:val="28"/>
          <w:szCs w:val="28"/>
        </w:rPr>
        <w:t xml:space="preserve"> so he begins to </w:t>
      </w:r>
      <w:r>
        <w:rPr>
          <w:rFonts w:ascii="Source Sans Pro" w:hAnsi="Source Sans Pro" w:cs="Source Sans Pro"/>
          <w:b/>
          <w:bCs/>
          <w:sz w:val="28"/>
          <w:szCs w:val="28"/>
          <w:u w:val="single"/>
        </w:rPr>
        <w:t>                  </w:t>
      </w:r>
      <w:r>
        <w:rPr>
          <w:rFonts w:ascii="Source Sans Pro" w:hAnsi="Source Sans Pro" w:cs="Source Sans Pro"/>
          <w:sz w:val="28"/>
          <w:szCs w:val="28"/>
        </w:rPr>
        <w:t xml:space="preserve"> us (</w:t>
      </w:r>
      <w:hyperlink r:id="rId9" w:history="1">
        <w:r>
          <w:rPr>
            <w:rFonts w:ascii="Source Sans Pro" w:hAnsi="Source Sans Pro" w:cs="Source Sans Pro"/>
            <w:color w:val="0000FF"/>
            <w:sz w:val="28"/>
            <w:szCs w:val="28"/>
            <w:u w:val="single"/>
          </w:rPr>
          <w:t>Zech. 3:1–5</w:t>
        </w:r>
      </w:hyperlink>
      <w:r>
        <w:rPr>
          <w:rFonts w:ascii="Source Sans Pro" w:hAnsi="Source Sans Pro" w:cs="Source Sans Pro"/>
          <w:sz w:val="28"/>
          <w:szCs w:val="28"/>
        </w:rPr>
        <w:t xml:space="preserve">; </w:t>
      </w:r>
      <w:hyperlink r:id="rId10" w:history="1">
        <w:r>
          <w:rPr>
            <w:rFonts w:ascii="Source Sans Pro" w:hAnsi="Source Sans Pro" w:cs="Source Sans Pro"/>
            <w:color w:val="0000FF"/>
            <w:sz w:val="28"/>
            <w:szCs w:val="28"/>
            <w:u w:val="single"/>
          </w:rPr>
          <w:t>Rev. 12:10</w:t>
        </w:r>
      </w:hyperlink>
      <w:r>
        <w:rPr>
          <w:rFonts w:ascii="Source Sans Pro" w:hAnsi="Source Sans Pro" w:cs="Source Sans Pro"/>
          <w:sz w:val="28"/>
          <w:szCs w:val="28"/>
        </w:rPr>
        <w:t xml:space="preserve">). </w:t>
      </w:r>
    </w:p>
    <w:p w14:paraId="4A0B2851" w14:textId="77777777" w:rsidR="00A5621B" w:rsidRDefault="00A5621B">
      <w:pPr>
        <w:spacing w:before="180" w:after="180"/>
      </w:pPr>
      <w:r>
        <w:rPr>
          <w:rFonts w:ascii="Source Sans Pro" w:hAnsi="Source Sans Pro" w:cs="Source Sans Pro"/>
          <w:sz w:val="28"/>
          <w:szCs w:val="28"/>
        </w:rPr>
        <w:t xml:space="preserve">The joy of the Lord and the fear of the Lord must be replaced by </w:t>
      </w:r>
      <w:r>
        <w:rPr>
          <w:rFonts w:ascii="Source Sans Pro" w:hAnsi="Source Sans Pro" w:cs="Source Sans Pro"/>
          <w:i/>
          <w:iCs/>
          <w:sz w:val="28"/>
          <w:szCs w:val="28"/>
        </w:rPr>
        <w:t>the joyful fear of the Lord</w:t>
      </w:r>
      <w:r>
        <w:rPr>
          <w:rFonts w:ascii="Source Sans Pro" w:hAnsi="Source Sans Pro" w:cs="Source Sans Pro"/>
          <w:sz w:val="28"/>
          <w:szCs w:val="28"/>
        </w:rPr>
        <w:t>.</w:t>
      </w:r>
    </w:p>
    <w:p w14:paraId="2916930E" w14:textId="77777777" w:rsidR="00A5621B" w:rsidRDefault="00A5621B">
      <w:pPr>
        <w:pStyle w:val="Heading1"/>
        <w:rPr>
          <w:sz w:val="24"/>
          <w:szCs w:val="24"/>
        </w:rPr>
      </w:pPr>
      <w:r>
        <w:rPr>
          <w:rFonts w:ascii="Source Sans Pro" w:hAnsi="Source Sans Pro" w:cs="Source Sans Pro"/>
          <w:b/>
          <w:bCs/>
          <w:sz w:val="86"/>
          <w:szCs w:val="86"/>
        </w:rPr>
        <w:t>The Joy of the Lord</w:t>
      </w:r>
    </w:p>
    <w:p w14:paraId="62143B94" w14:textId="77777777" w:rsidR="00A5621B" w:rsidRDefault="00A5621B">
      <w:pPr>
        <w:spacing w:before="180"/>
      </w:pPr>
      <w:r>
        <w:rPr>
          <w:rFonts w:ascii="Source Sans Pro" w:hAnsi="Source Sans Pro" w:cs="Source Sans Pro"/>
          <w:b/>
          <w:bCs/>
        </w:rPr>
        <w:t>Isaiah 53:3</w:t>
      </w:r>
      <w:r>
        <w:rPr>
          <w:rFonts w:ascii="Source Sans Pro" w:hAnsi="Source Sans Pro" w:cs="Source Sans Pro"/>
          <w:b/>
          <w:bCs/>
          <w:color w:val="A0A0A0"/>
        </w:rPr>
        <w:t xml:space="preserve"> ESV</w:t>
      </w:r>
    </w:p>
    <w:p w14:paraId="3D3E7F26" w14:textId="3EE21C42" w:rsidR="00A5621B" w:rsidRDefault="00A5621B">
      <w:pPr>
        <w:spacing w:after="180"/>
      </w:pPr>
      <w:r>
        <w:rPr>
          <w:rFonts w:ascii="Source Sans Pro" w:hAnsi="Source Sans Pro" w:cs="Source Sans Pro"/>
          <w:sz w:val="28"/>
          <w:szCs w:val="28"/>
          <w:vertAlign w:val="superscript"/>
        </w:rPr>
        <w:t>3</w:t>
      </w:r>
      <w:r>
        <w:rPr>
          <w:rFonts w:ascii="Source Sans Pro" w:hAnsi="Source Sans Pro" w:cs="Source Sans Pro"/>
          <w:sz w:val="28"/>
          <w:szCs w:val="28"/>
        </w:rPr>
        <w:t xml:space="preserve"> He was despised and rejected by men, </w:t>
      </w:r>
      <w:r>
        <w:rPr>
          <w:rFonts w:ascii="Source Sans Pro" w:hAnsi="Source Sans Pro" w:cs="Source Sans Pro"/>
          <w:sz w:val="28"/>
          <w:szCs w:val="28"/>
        </w:rPr>
        <w:br/>
        <w:t xml:space="preserve">a man of sorrows and acquainted with grief; </w:t>
      </w:r>
      <w:r>
        <w:rPr>
          <w:rFonts w:ascii="Source Sans Pro" w:hAnsi="Source Sans Pro" w:cs="Source Sans Pro"/>
          <w:sz w:val="28"/>
          <w:szCs w:val="28"/>
        </w:rPr>
        <w:br/>
        <w:t xml:space="preserve">and as one from whom men hide their faces </w:t>
      </w:r>
      <w:r>
        <w:rPr>
          <w:rFonts w:ascii="Source Sans Pro" w:hAnsi="Source Sans Pro" w:cs="Source Sans Pro"/>
          <w:sz w:val="28"/>
          <w:szCs w:val="28"/>
        </w:rPr>
        <w:br/>
        <w:t>he was despised, and we esteemed him not.</w:t>
      </w:r>
    </w:p>
    <w:p w14:paraId="21A09B3D" w14:textId="77777777" w:rsidR="00A5621B" w:rsidRDefault="00A5621B">
      <w:pPr>
        <w:spacing w:before="180"/>
      </w:pPr>
      <w:r>
        <w:rPr>
          <w:rFonts w:ascii="Source Sans Pro" w:hAnsi="Source Sans Pro" w:cs="Source Sans Pro"/>
          <w:b/>
          <w:bCs/>
        </w:rPr>
        <w:t>John 15:11</w:t>
      </w:r>
      <w:r>
        <w:rPr>
          <w:rFonts w:ascii="Source Sans Pro" w:hAnsi="Source Sans Pro" w:cs="Source Sans Pro"/>
          <w:b/>
          <w:bCs/>
          <w:color w:val="A0A0A0"/>
        </w:rPr>
        <w:t xml:space="preserve"> ESV</w:t>
      </w:r>
    </w:p>
    <w:p w14:paraId="2970431C" w14:textId="77777777" w:rsidR="00A5621B" w:rsidRDefault="00A5621B">
      <w:pPr>
        <w:spacing w:after="180"/>
      </w:pPr>
      <w:r>
        <w:rPr>
          <w:rFonts w:ascii="Source Sans Pro" w:hAnsi="Source Sans Pro" w:cs="Source Sans Pro"/>
          <w:sz w:val="28"/>
          <w:szCs w:val="28"/>
          <w:vertAlign w:val="superscript"/>
        </w:rPr>
        <w:t>11</w:t>
      </w:r>
      <w:r>
        <w:rPr>
          <w:rFonts w:ascii="Source Sans Pro" w:hAnsi="Source Sans Pro" w:cs="Source Sans Pro"/>
          <w:sz w:val="28"/>
          <w:szCs w:val="28"/>
        </w:rPr>
        <w:t xml:space="preserve"> These things I have spoken to you, that my joy may be in you, and that your joy may be full.</w:t>
      </w:r>
    </w:p>
    <w:p w14:paraId="52CB5BBE"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Strangely some </w:t>
      </w:r>
      <w:proofErr w:type="gramStart"/>
      <w:r>
        <w:rPr>
          <w:rFonts w:ascii="Source Sans Pro" w:hAnsi="Source Sans Pro" w:cs="Source Sans Pro"/>
          <w:sz w:val="28"/>
          <w:szCs w:val="28"/>
        </w:rPr>
        <w:t>have to</w:t>
      </w:r>
      <w:proofErr w:type="gramEnd"/>
      <w:r>
        <w:rPr>
          <w:rFonts w:ascii="Source Sans Pro" w:hAnsi="Source Sans Pro" w:cs="Source Sans Pro"/>
          <w:sz w:val="28"/>
          <w:szCs w:val="28"/>
        </w:rPr>
        <w:t xml:space="preserve"> be shown that Jesus had joy.  </w:t>
      </w:r>
    </w:p>
    <w:p w14:paraId="5E8B684E"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They believe it is wrong to have joy in your Christian walk.  </w:t>
      </w:r>
    </w:p>
    <w:p w14:paraId="252D61D6"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The thinking is that religion is </w:t>
      </w:r>
      <w:proofErr w:type="spellStart"/>
      <w:proofErr w:type="gramStart"/>
      <w:r>
        <w:rPr>
          <w:rFonts w:ascii="Source Sans Pro" w:hAnsi="Source Sans Pro" w:cs="Source Sans Pro"/>
          <w:sz w:val="28"/>
          <w:szCs w:val="28"/>
        </w:rPr>
        <w:t>to</w:t>
      </w:r>
      <w:proofErr w:type="spellEnd"/>
      <w:proofErr w:type="gramEnd"/>
      <w:r>
        <w:rPr>
          <w:rFonts w:ascii="Source Sans Pro" w:hAnsi="Source Sans Pro" w:cs="Source Sans Pro"/>
          <w:sz w:val="28"/>
          <w:szCs w:val="28"/>
        </w:rPr>
        <w:t xml:space="preserve"> serious to have joy. </w:t>
      </w:r>
      <w:hyperlink r:id="rId11" w:history="1">
        <w:r>
          <w:rPr>
            <w:rFonts w:ascii="Source Sans Pro" w:hAnsi="Source Sans Pro" w:cs="Source Sans Pro"/>
            <w:color w:val="0000FF"/>
            <w:sz w:val="28"/>
            <w:szCs w:val="28"/>
            <w:u w:val="single"/>
          </w:rPr>
          <w:t>John 15:11</w:t>
        </w:r>
      </w:hyperlink>
      <w:r>
        <w:rPr>
          <w:rFonts w:ascii="Source Sans Pro" w:hAnsi="Source Sans Pro" w:cs="Source Sans Pro"/>
          <w:sz w:val="28"/>
          <w:szCs w:val="28"/>
        </w:rPr>
        <w:t xml:space="preserve"> and John16:20–24, plus </w:t>
      </w:r>
      <w:hyperlink r:id="rId12" w:history="1">
        <w:r>
          <w:rPr>
            <w:rFonts w:ascii="Source Sans Pro" w:hAnsi="Source Sans Pro" w:cs="Source Sans Pro"/>
            <w:color w:val="0000FF"/>
            <w:sz w:val="28"/>
            <w:szCs w:val="28"/>
            <w:u w:val="single"/>
          </w:rPr>
          <w:t>Luke 10:17–24</w:t>
        </w:r>
      </w:hyperlink>
      <w:r>
        <w:rPr>
          <w:rFonts w:ascii="Source Sans Pro" w:hAnsi="Source Sans Pro" w:cs="Source Sans Pro"/>
          <w:sz w:val="28"/>
          <w:szCs w:val="28"/>
        </w:rPr>
        <w:t xml:space="preserve">. </w:t>
      </w:r>
    </w:p>
    <w:p w14:paraId="590F1EFD"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“If Jesus had no joy, how could He give it to His disciples and to us?” </w:t>
      </w:r>
    </w:p>
    <w:p w14:paraId="3424BE5B" w14:textId="77777777" w:rsidR="00A5621B" w:rsidRDefault="00A5621B">
      <w:pPr>
        <w:spacing w:before="180"/>
      </w:pPr>
      <w:r>
        <w:rPr>
          <w:rFonts w:ascii="Source Sans Pro" w:hAnsi="Source Sans Pro" w:cs="Source Sans Pro"/>
          <w:b/>
          <w:bCs/>
        </w:rPr>
        <w:t>Galatians 5:22</w:t>
      </w:r>
      <w:r>
        <w:rPr>
          <w:rFonts w:ascii="Source Sans Pro" w:hAnsi="Source Sans Pro" w:cs="Source Sans Pro"/>
          <w:b/>
          <w:bCs/>
          <w:color w:val="A0A0A0"/>
        </w:rPr>
        <w:t xml:space="preserve"> ESV</w:t>
      </w:r>
    </w:p>
    <w:p w14:paraId="00A778DD" w14:textId="77777777" w:rsidR="00A5621B" w:rsidRDefault="00A5621B">
      <w:pPr>
        <w:spacing w:after="180"/>
      </w:pPr>
      <w:r>
        <w:rPr>
          <w:rFonts w:ascii="Source Sans Pro" w:hAnsi="Source Sans Pro" w:cs="Source Sans Pro"/>
          <w:sz w:val="28"/>
          <w:szCs w:val="28"/>
          <w:vertAlign w:val="superscript"/>
        </w:rPr>
        <w:t>22</w:t>
      </w:r>
      <w:r>
        <w:rPr>
          <w:rFonts w:ascii="Source Sans Pro" w:hAnsi="Source Sans Pro" w:cs="Source Sans Pro"/>
          <w:sz w:val="28"/>
          <w:szCs w:val="28"/>
        </w:rPr>
        <w:t xml:space="preserve"> But the fruit of the Spirit is love, joy, peace, patience, kindness, goodness, faithfulness,</w:t>
      </w:r>
    </w:p>
    <w:p w14:paraId="33D4548F" w14:textId="77777777" w:rsidR="00A5621B" w:rsidRDefault="00A5621B">
      <w:pPr>
        <w:spacing w:before="180" w:after="180"/>
        <w:ind w:left="360" w:hanging="360"/>
      </w:pPr>
      <w:r>
        <w:rPr>
          <w:rFonts w:ascii="Source Sans Pro" w:hAnsi="Source Sans Pro" w:cs="Source Sans Pro"/>
          <w:sz w:val="28"/>
          <w:szCs w:val="28"/>
        </w:rPr>
        <w:lastRenderedPageBreak/>
        <w:t>•</w:t>
      </w:r>
      <w:r>
        <w:rPr>
          <w:rFonts w:ascii="Source Sans Pro" w:hAnsi="Source Sans Pro" w:cs="Source Sans Pro"/>
          <w:sz w:val="28"/>
          <w:szCs w:val="28"/>
        </w:rPr>
        <w:tab/>
        <w:t xml:space="preserve">Besides our own salvation and the joy of leading others to Christ, we have so many good causes for rejoicing! </w:t>
      </w:r>
    </w:p>
    <w:p w14:paraId="73BCB41C"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We “rejoice in hope of the glory of God” (</w:t>
      </w:r>
      <w:hyperlink r:id="rId13" w:history="1">
        <w:r>
          <w:rPr>
            <w:rFonts w:ascii="Source Sans Pro" w:hAnsi="Source Sans Pro" w:cs="Source Sans Pro"/>
            <w:color w:val="0000FF"/>
            <w:sz w:val="28"/>
            <w:szCs w:val="28"/>
            <w:u w:val="single"/>
          </w:rPr>
          <w:t>Rom. 5:1–2</w:t>
        </w:r>
      </w:hyperlink>
      <w:r>
        <w:rPr>
          <w:rFonts w:ascii="Source Sans Pro" w:hAnsi="Source Sans Pro" w:cs="Source Sans Pro"/>
          <w:sz w:val="28"/>
          <w:szCs w:val="28"/>
        </w:rPr>
        <w:t xml:space="preserve">; see Rom. 12:12) </w:t>
      </w:r>
    </w:p>
    <w:p w14:paraId="29568A6D"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Sin ultimately brings sorrow and regret, which is one reason why Jesus died for sinners. </w:t>
      </w:r>
    </w:p>
    <w:p w14:paraId="78093735"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Faith in Jesus Christ not only gives us the forgiveness of our sins but also the joys of </w:t>
      </w:r>
      <w:r>
        <w:rPr>
          <w:rFonts w:ascii="Source Sans Pro" w:hAnsi="Source Sans Pro" w:cs="Source Sans Pro"/>
          <w:b/>
          <w:bCs/>
          <w:sz w:val="28"/>
          <w:szCs w:val="28"/>
          <w:u w:val="single"/>
        </w:rPr>
        <w:t>                     </w:t>
      </w:r>
      <w:r>
        <w:rPr>
          <w:rFonts w:ascii="Source Sans Pro" w:hAnsi="Source Sans Pro" w:cs="Source Sans Pro"/>
          <w:sz w:val="28"/>
          <w:szCs w:val="28"/>
        </w:rPr>
        <w:t xml:space="preserve"> God’s will, the </w:t>
      </w:r>
      <w:r>
        <w:rPr>
          <w:rFonts w:ascii="Source Sans Pro" w:hAnsi="Source Sans Pro" w:cs="Source Sans Pro"/>
          <w:b/>
          <w:bCs/>
          <w:sz w:val="28"/>
          <w:szCs w:val="28"/>
          <w:u w:val="single"/>
        </w:rPr>
        <w:t>               </w:t>
      </w:r>
      <w:r>
        <w:rPr>
          <w:rFonts w:ascii="Source Sans Pro" w:hAnsi="Source Sans Pro" w:cs="Source Sans Pro"/>
          <w:sz w:val="28"/>
          <w:szCs w:val="28"/>
        </w:rPr>
        <w:t xml:space="preserve"> to obey His will, and the </w:t>
      </w:r>
      <w:r>
        <w:rPr>
          <w:rFonts w:ascii="Source Sans Pro" w:hAnsi="Source Sans Pro" w:cs="Source Sans Pro"/>
          <w:b/>
          <w:bCs/>
          <w:sz w:val="28"/>
          <w:szCs w:val="28"/>
          <w:u w:val="single"/>
        </w:rPr>
        <w:t>                  </w:t>
      </w:r>
      <w:r>
        <w:rPr>
          <w:rFonts w:ascii="Source Sans Pro" w:hAnsi="Source Sans Pro" w:cs="Source Sans Pro"/>
          <w:sz w:val="28"/>
          <w:szCs w:val="28"/>
        </w:rPr>
        <w:t xml:space="preserve"> of knowing we are pleasing the sovereign God. </w:t>
      </w:r>
    </w:p>
    <w:p w14:paraId="1497F4A0"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All that the Father and Son and Spirit have said and done has but one goal: that we might possess eternal life and abundant life and rejoice in doing God’s will. </w:t>
      </w:r>
    </w:p>
    <w:p w14:paraId="24906815" w14:textId="77777777" w:rsidR="00A5621B" w:rsidRDefault="00A5621B">
      <w:pPr>
        <w:pStyle w:val="Heading1"/>
        <w:rPr>
          <w:sz w:val="24"/>
          <w:szCs w:val="24"/>
        </w:rPr>
      </w:pPr>
      <w:r>
        <w:rPr>
          <w:rFonts w:ascii="Source Sans Pro" w:hAnsi="Source Sans Pro" w:cs="Source Sans Pro"/>
          <w:b/>
          <w:bCs/>
          <w:sz w:val="86"/>
          <w:szCs w:val="86"/>
        </w:rPr>
        <w:t>The Fear of the Lord</w:t>
      </w:r>
    </w:p>
    <w:p w14:paraId="52F5ABD2"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The fear of the Lord is that reverent respect for God that is born, not of terror, but of </w:t>
      </w:r>
      <w:r>
        <w:rPr>
          <w:rFonts w:ascii="Source Sans Pro" w:hAnsi="Source Sans Pro" w:cs="Source Sans Pro"/>
          <w:b/>
          <w:bCs/>
          <w:sz w:val="28"/>
          <w:szCs w:val="28"/>
          <w:u w:val="single"/>
        </w:rPr>
        <w:t>                         </w:t>
      </w:r>
      <w:proofErr w:type="gramStart"/>
      <w:r>
        <w:rPr>
          <w:rFonts w:ascii="Source Sans Pro" w:hAnsi="Source Sans Pro" w:cs="Source Sans Pro"/>
          <w:b/>
          <w:bCs/>
          <w:sz w:val="28"/>
          <w:szCs w:val="28"/>
          <w:u w:val="single"/>
        </w:rPr>
        <w:t>  </w:t>
      </w:r>
      <w:r>
        <w:rPr>
          <w:rFonts w:ascii="Source Sans Pro" w:hAnsi="Source Sans Pro" w:cs="Source Sans Pro"/>
          <w:sz w:val="28"/>
          <w:szCs w:val="28"/>
        </w:rPr>
        <w:t>,</w:t>
      </w:r>
      <w:proofErr w:type="gramEnd"/>
      <w:r>
        <w:rPr>
          <w:rFonts w:ascii="Source Sans Pro" w:hAnsi="Source Sans Pro" w:cs="Source Sans Pro"/>
          <w:sz w:val="28"/>
          <w:szCs w:val="28"/>
        </w:rPr>
        <w:t xml:space="preserve"> </w:t>
      </w:r>
      <w:r>
        <w:rPr>
          <w:rFonts w:ascii="Source Sans Pro" w:hAnsi="Source Sans Pro" w:cs="Source Sans Pro"/>
          <w:b/>
          <w:bCs/>
          <w:sz w:val="28"/>
          <w:szCs w:val="28"/>
          <w:u w:val="single"/>
        </w:rPr>
        <w:t>            </w:t>
      </w:r>
      <w:r>
        <w:rPr>
          <w:rFonts w:ascii="Source Sans Pro" w:hAnsi="Source Sans Pro" w:cs="Source Sans Pro"/>
          <w:sz w:val="28"/>
          <w:szCs w:val="28"/>
        </w:rPr>
        <w:t xml:space="preserve">, and </w:t>
      </w:r>
      <w:r>
        <w:rPr>
          <w:rFonts w:ascii="Source Sans Pro" w:hAnsi="Source Sans Pro" w:cs="Source Sans Pro"/>
          <w:b/>
          <w:bCs/>
          <w:sz w:val="28"/>
          <w:szCs w:val="28"/>
          <w:u w:val="single"/>
        </w:rPr>
        <w:t>               </w:t>
      </w:r>
      <w:r>
        <w:rPr>
          <w:rFonts w:ascii="Source Sans Pro" w:hAnsi="Source Sans Pro" w:cs="Source Sans Pro"/>
          <w:sz w:val="28"/>
          <w:szCs w:val="28"/>
        </w:rPr>
        <w:t xml:space="preserve">. </w:t>
      </w:r>
    </w:p>
    <w:p w14:paraId="35CD67FD" w14:textId="77777777" w:rsidR="00A5621B" w:rsidRDefault="00A5621B">
      <w:pPr>
        <w:spacing w:before="180" w:after="180"/>
      </w:pPr>
      <w:r>
        <w:rPr>
          <w:rFonts w:ascii="Source Sans Pro" w:hAnsi="Source Sans Pro" w:cs="Source Sans Pro"/>
          <w:sz w:val="28"/>
          <w:szCs w:val="28"/>
        </w:rPr>
        <w:t xml:space="preserve">In the spiritual life, joy without fear can be </w:t>
      </w:r>
      <w:r>
        <w:rPr>
          <w:rFonts w:ascii="Source Sans Pro" w:hAnsi="Source Sans Pro" w:cs="Source Sans Pro"/>
          <w:sz w:val="28"/>
          <w:szCs w:val="28"/>
          <w:u w:val="single"/>
        </w:rPr>
        <w:t>                     </w:t>
      </w:r>
      <w:r>
        <w:rPr>
          <w:rFonts w:ascii="Source Sans Pro" w:hAnsi="Source Sans Pro" w:cs="Source Sans Pro"/>
          <w:sz w:val="28"/>
          <w:szCs w:val="28"/>
        </w:rPr>
        <w:t xml:space="preserve"> and </w:t>
      </w:r>
      <w:r>
        <w:rPr>
          <w:rFonts w:ascii="Source Sans Pro" w:hAnsi="Source Sans Pro" w:cs="Source Sans Pro"/>
          <w:sz w:val="28"/>
          <w:szCs w:val="28"/>
          <w:u w:val="single"/>
        </w:rPr>
        <w:t>                      </w:t>
      </w:r>
      <w:proofErr w:type="gramStart"/>
      <w:r>
        <w:rPr>
          <w:rFonts w:ascii="Source Sans Pro" w:hAnsi="Source Sans Pro" w:cs="Source Sans Pro"/>
          <w:sz w:val="28"/>
          <w:szCs w:val="28"/>
          <w:u w:val="single"/>
        </w:rPr>
        <w:t>  </w:t>
      </w:r>
      <w:r>
        <w:rPr>
          <w:rFonts w:ascii="Source Sans Pro" w:hAnsi="Source Sans Pro" w:cs="Source Sans Pro"/>
          <w:sz w:val="28"/>
          <w:szCs w:val="28"/>
        </w:rPr>
        <w:t>,</w:t>
      </w:r>
      <w:proofErr w:type="gramEnd"/>
      <w:r>
        <w:rPr>
          <w:rFonts w:ascii="Source Sans Pro" w:hAnsi="Source Sans Pro" w:cs="Source Sans Pro"/>
          <w:sz w:val="28"/>
          <w:szCs w:val="28"/>
        </w:rPr>
        <w:t xml:space="preserve"> </w:t>
      </w:r>
    </w:p>
    <w:p w14:paraId="241B2071" w14:textId="77777777" w:rsidR="00A5621B" w:rsidRDefault="00A5621B">
      <w:pPr>
        <w:spacing w:before="180" w:after="180"/>
      </w:pPr>
      <w:r>
        <w:rPr>
          <w:rFonts w:ascii="Source Sans Pro" w:hAnsi="Source Sans Pro" w:cs="Source Sans Pro"/>
          <w:sz w:val="28"/>
          <w:szCs w:val="28"/>
        </w:rPr>
        <w:t xml:space="preserve">while fear without joy can be </w:t>
      </w:r>
      <w:r>
        <w:rPr>
          <w:rFonts w:ascii="Source Sans Pro" w:hAnsi="Source Sans Pro" w:cs="Source Sans Pro"/>
          <w:sz w:val="28"/>
          <w:szCs w:val="28"/>
          <w:u w:val="single"/>
        </w:rPr>
        <w:t>                               </w:t>
      </w:r>
      <w:proofErr w:type="gramStart"/>
      <w:r>
        <w:rPr>
          <w:rFonts w:ascii="Source Sans Pro" w:hAnsi="Source Sans Pro" w:cs="Source Sans Pro"/>
          <w:sz w:val="28"/>
          <w:szCs w:val="28"/>
          <w:u w:val="single"/>
        </w:rPr>
        <w:t>  </w:t>
      </w:r>
      <w:r>
        <w:rPr>
          <w:rFonts w:ascii="Source Sans Pro" w:hAnsi="Source Sans Pro" w:cs="Source Sans Pro"/>
          <w:sz w:val="28"/>
          <w:szCs w:val="28"/>
        </w:rPr>
        <w:t>.</w:t>
      </w:r>
      <w:proofErr w:type="gramEnd"/>
      <w:r>
        <w:rPr>
          <w:rFonts w:ascii="Source Sans Pro" w:hAnsi="Source Sans Pro" w:cs="Source Sans Pro"/>
          <w:sz w:val="28"/>
          <w:szCs w:val="28"/>
        </w:rPr>
        <w:t xml:space="preserve"> </w:t>
      </w:r>
    </w:p>
    <w:p w14:paraId="3FB84620" w14:textId="77777777" w:rsidR="00A5621B" w:rsidRDefault="00A5621B">
      <w:pPr>
        <w:spacing w:before="180" w:after="180"/>
      </w:pPr>
      <w:r>
        <w:rPr>
          <w:rFonts w:ascii="Source Sans Pro" w:hAnsi="Source Sans Pro" w:cs="Source Sans Pro"/>
          <w:sz w:val="28"/>
          <w:szCs w:val="28"/>
        </w:rPr>
        <w:t xml:space="preserve">Terror paralyzes us but godly fear </w:t>
      </w:r>
      <w:r>
        <w:rPr>
          <w:rFonts w:ascii="Source Sans Pro" w:hAnsi="Source Sans Pro" w:cs="Source Sans Pro"/>
          <w:sz w:val="28"/>
          <w:szCs w:val="28"/>
          <w:u w:val="single"/>
        </w:rPr>
        <w:t>                           </w:t>
      </w:r>
      <w:r>
        <w:rPr>
          <w:rFonts w:ascii="Source Sans Pro" w:hAnsi="Source Sans Pro" w:cs="Source Sans Pro"/>
          <w:sz w:val="28"/>
          <w:szCs w:val="28"/>
        </w:rPr>
        <w:t xml:space="preserve"> us. </w:t>
      </w:r>
    </w:p>
    <w:p w14:paraId="1B670082"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Mingled with joy, godly fear is a great source of power. </w:t>
      </w:r>
    </w:p>
    <w:p w14:paraId="598B4E9F"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The phrases “the fear of the Lord” and “the fear of God” are used more than </w:t>
      </w:r>
      <w:r>
        <w:rPr>
          <w:rFonts w:ascii="Source Sans Pro" w:hAnsi="Source Sans Pro" w:cs="Source Sans Pro"/>
          <w:sz w:val="28"/>
          <w:szCs w:val="28"/>
          <w:u w:val="single"/>
        </w:rPr>
        <w:t>                                 </w:t>
      </w:r>
      <w:r>
        <w:rPr>
          <w:rFonts w:ascii="Source Sans Pro" w:hAnsi="Source Sans Pro" w:cs="Source Sans Pro"/>
          <w:sz w:val="28"/>
          <w:szCs w:val="28"/>
        </w:rPr>
        <w:t xml:space="preserve"> times in Scripture. </w:t>
      </w:r>
    </w:p>
    <w:p w14:paraId="505409F8"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The believers in the early church walked in the fear of the Lord, and so should we—and be happy about it (</w:t>
      </w:r>
      <w:hyperlink r:id="rId14" w:history="1">
        <w:r>
          <w:rPr>
            <w:rFonts w:ascii="Source Sans Pro" w:hAnsi="Source Sans Pro" w:cs="Source Sans Pro"/>
            <w:color w:val="0000FF"/>
            <w:sz w:val="28"/>
            <w:szCs w:val="28"/>
            <w:u w:val="single"/>
          </w:rPr>
          <w:t>Acts 9:31</w:t>
        </w:r>
      </w:hyperlink>
      <w:r>
        <w:rPr>
          <w:rFonts w:ascii="Source Sans Pro" w:hAnsi="Source Sans Pro" w:cs="Source Sans Pro"/>
          <w:sz w:val="28"/>
          <w:szCs w:val="28"/>
        </w:rPr>
        <w:t xml:space="preserve">; </w:t>
      </w:r>
      <w:hyperlink r:id="rId15" w:history="1">
        <w:r>
          <w:rPr>
            <w:rFonts w:ascii="Source Sans Pro" w:hAnsi="Source Sans Pro" w:cs="Source Sans Pro"/>
            <w:color w:val="0000FF"/>
            <w:sz w:val="28"/>
            <w:szCs w:val="28"/>
            <w:u w:val="single"/>
          </w:rPr>
          <w:t>Heb. 12:28–29</w:t>
        </w:r>
      </w:hyperlink>
      <w:r>
        <w:rPr>
          <w:rFonts w:ascii="Source Sans Pro" w:hAnsi="Source Sans Pro" w:cs="Source Sans Pro"/>
          <w:sz w:val="28"/>
          <w:szCs w:val="28"/>
        </w:rPr>
        <w:t xml:space="preserve">). </w:t>
      </w:r>
    </w:p>
    <w:p w14:paraId="430F51A0"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If there is one thing needed in our churches today it is reverence for the sovereign Lord, a holy awe, a genuine fear of God. </w:t>
      </w:r>
    </w:p>
    <w:p w14:paraId="3DBB3B7F"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When Israel came to Mount Sinai, God demonstrated His majesty and His glory, and Moses and the people trembled (</w:t>
      </w:r>
      <w:hyperlink r:id="rId16" w:history="1">
        <w:r>
          <w:rPr>
            <w:rFonts w:ascii="Source Sans Pro" w:hAnsi="Source Sans Pro" w:cs="Source Sans Pro"/>
            <w:color w:val="0000FF"/>
            <w:sz w:val="28"/>
            <w:szCs w:val="28"/>
            <w:u w:val="single"/>
          </w:rPr>
          <w:t>Exod. 19</w:t>
        </w:r>
      </w:hyperlink>
      <w:r>
        <w:rPr>
          <w:rFonts w:ascii="Source Sans Pro" w:hAnsi="Source Sans Pro" w:cs="Source Sans Pro"/>
          <w:sz w:val="28"/>
          <w:szCs w:val="28"/>
        </w:rPr>
        <w:t xml:space="preserve">). </w:t>
      </w:r>
    </w:p>
    <w:p w14:paraId="52E63ED8" w14:textId="77777777" w:rsidR="00A5621B" w:rsidRDefault="00A5621B">
      <w:pPr>
        <w:spacing w:before="180" w:after="180"/>
        <w:ind w:left="720" w:hanging="360"/>
      </w:pPr>
      <w:r>
        <w:rPr>
          <w:rFonts w:ascii="Source Sans Pro" w:hAnsi="Source Sans Pro" w:cs="Source Sans Pro"/>
          <w:sz w:val="28"/>
          <w:szCs w:val="28"/>
        </w:rPr>
        <w:lastRenderedPageBreak/>
        <w:t>•</w:t>
      </w:r>
      <w:r>
        <w:rPr>
          <w:rFonts w:ascii="Source Sans Pro" w:hAnsi="Source Sans Pro" w:cs="Source Sans Pro"/>
          <w:sz w:val="28"/>
          <w:szCs w:val="28"/>
        </w:rPr>
        <w:tab/>
        <w:t xml:space="preserve">Just as children must learn to respect their parents, students their teachers, and military men and women their officers, so God’s children must learn to respect and honor God </w:t>
      </w:r>
      <w:r>
        <w:rPr>
          <w:rFonts w:ascii="Source Sans Pro" w:hAnsi="Source Sans Pro" w:cs="Source Sans Pro"/>
          <w:i/>
          <w:iCs/>
          <w:sz w:val="28"/>
          <w:szCs w:val="28"/>
        </w:rPr>
        <w:t xml:space="preserve">so they might </w:t>
      </w:r>
      <w:proofErr w:type="gramStart"/>
      <w:r>
        <w:rPr>
          <w:rFonts w:ascii="Source Sans Pro" w:hAnsi="Source Sans Pro" w:cs="Source Sans Pro"/>
          <w:i/>
          <w:iCs/>
          <w:sz w:val="28"/>
          <w:szCs w:val="28"/>
        </w:rPr>
        <w:t xml:space="preserve">grow </w:t>
      </w:r>
      <w:r>
        <w:rPr>
          <w:rFonts w:ascii="Source Sans Pro" w:hAnsi="Source Sans Pro" w:cs="Source Sans Pro"/>
          <w:sz w:val="28"/>
          <w:szCs w:val="28"/>
        </w:rPr>
        <w:t xml:space="preserve"> </w:t>
      </w:r>
      <w:r>
        <w:rPr>
          <w:rFonts w:ascii="Source Sans Pro" w:hAnsi="Source Sans Pro" w:cs="Source Sans Pro"/>
          <w:i/>
          <w:iCs/>
          <w:sz w:val="28"/>
          <w:szCs w:val="28"/>
        </w:rPr>
        <w:t>into</w:t>
      </w:r>
      <w:proofErr w:type="gramEnd"/>
      <w:r>
        <w:rPr>
          <w:rFonts w:ascii="Source Sans Pro" w:hAnsi="Source Sans Pro" w:cs="Source Sans Pro"/>
          <w:i/>
          <w:iCs/>
          <w:sz w:val="28"/>
          <w:szCs w:val="28"/>
        </w:rPr>
        <w:t xml:space="preserve"> the love of God!</w:t>
      </w:r>
      <w:r>
        <w:rPr>
          <w:rFonts w:ascii="Source Sans Pro" w:hAnsi="Source Sans Pro" w:cs="Source Sans Pro"/>
          <w:sz w:val="28"/>
          <w:szCs w:val="28"/>
        </w:rPr>
        <w:t xml:space="preserve"> </w:t>
      </w:r>
    </w:p>
    <w:p w14:paraId="6605B7C9"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“The fear of the LORD is the beginning of wisdom, and the knowledge of the Holy One is understanding” (</w:t>
      </w:r>
      <w:hyperlink r:id="rId17" w:history="1">
        <w:r>
          <w:rPr>
            <w:rFonts w:ascii="Source Sans Pro" w:hAnsi="Source Sans Pro" w:cs="Source Sans Pro"/>
            <w:color w:val="0000FF"/>
            <w:sz w:val="28"/>
            <w:szCs w:val="28"/>
            <w:u w:val="single"/>
          </w:rPr>
          <w:t>Prov. 9:10</w:t>
        </w:r>
      </w:hyperlink>
      <w:r>
        <w:rPr>
          <w:rFonts w:ascii="Source Sans Pro" w:hAnsi="Source Sans Pro" w:cs="Source Sans Pro"/>
          <w:sz w:val="28"/>
          <w:szCs w:val="28"/>
        </w:rPr>
        <w:t xml:space="preserve">). </w:t>
      </w:r>
    </w:p>
    <w:p w14:paraId="046899A0"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r>
      <w:r>
        <w:rPr>
          <w:rFonts w:ascii="Source Sans Pro" w:hAnsi="Source Sans Pro" w:cs="Source Sans Pro"/>
          <w:i/>
          <w:iCs/>
          <w:sz w:val="28"/>
          <w:szCs w:val="28"/>
        </w:rPr>
        <w:t>Knowing and respecting the instructors is as important as knowing and receiving the lessons they teach</w:t>
      </w:r>
      <w:r>
        <w:rPr>
          <w:rFonts w:ascii="Source Sans Pro" w:hAnsi="Source Sans Pro" w:cs="Source Sans Pro"/>
          <w:sz w:val="28"/>
          <w:szCs w:val="28"/>
        </w:rPr>
        <w:t xml:space="preserve">. </w:t>
      </w:r>
    </w:p>
    <w:p w14:paraId="3BDA4F6A"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Knowledge deals primarily with people, places, things, facts, and events; but wisdom pulls it all together and reveals values, principles, and truths. </w:t>
      </w:r>
    </w:p>
    <w:p w14:paraId="41256981"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God blesses and uses those who understand the fear of the Lord, for it is “by the fear of the LORD [that] one departs from evil” (</w:t>
      </w:r>
      <w:hyperlink r:id="rId18" w:history="1">
        <w:r>
          <w:rPr>
            <w:rFonts w:ascii="Source Sans Pro" w:hAnsi="Source Sans Pro" w:cs="Source Sans Pro"/>
            <w:color w:val="0000FF"/>
            <w:sz w:val="28"/>
            <w:szCs w:val="28"/>
            <w:u w:val="single"/>
          </w:rPr>
          <w:t>Prov. 16:6</w:t>
        </w:r>
      </w:hyperlink>
      <w:r>
        <w:rPr>
          <w:rFonts w:ascii="Source Sans Pro" w:hAnsi="Source Sans Pro" w:cs="Source Sans Pro"/>
          <w:sz w:val="28"/>
          <w:szCs w:val="28"/>
        </w:rPr>
        <w:t xml:space="preserve">). </w:t>
      </w:r>
    </w:p>
    <w:p w14:paraId="534D4517" w14:textId="77777777" w:rsidR="00A5621B" w:rsidRDefault="00A5621B">
      <w:pPr>
        <w:pStyle w:val="Heading1"/>
        <w:rPr>
          <w:sz w:val="24"/>
          <w:szCs w:val="24"/>
        </w:rPr>
      </w:pPr>
      <w:r>
        <w:rPr>
          <w:rFonts w:ascii="Source Sans Pro" w:hAnsi="Source Sans Pro" w:cs="Source Sans Pro"/>
          <w:b/>
          <w:bCs/>
          <w:sz w:val="86"/>
          <w:szCs w:val="86"/>
        </w:rPr>
        <w:t>The Joyful Fear of the Lord</w:t>
      </w:r>
    </w:p>
    <w:p w14:paraId="56606B48"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Thanks to paradox, reverent fear and joyful blessing can be friends and work together to make each believer a maturing and faithful child of God. </w:t>
      </w:r>
    </w:p>
    <w:p w14:paraId="4C008086"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r>
      <w:hyperlink r:id="rId19" w:history="1">
        <w:r>
          <w:rPr>
            <w:rFonts w:ascii="Source Sans Pro" w:hAnsi="Source Sans Pro" w:cs="Source Sans Pro"/>
            <w:color w:val="0000FF"/>
            <w:sz w:val="28"/>
            <w:szCs w:val="28"/>
            <w:u w:val="single"/>
          </w:rPr>
          <w:t>Psalm 95</w:t>
        </w:r>
      </w:hyperlink>
      <w:r>
        <w:rPr>
          <w:rFonts w:ascii="Source Sans Pro" w:hAnsi="Source Sans Pro" w:cs="Source Sans Pro"/>
          <w:sz w:val="28"/>
          <w:szCs w:val="28"/>
        </w:rPr>
        <w:t xml:space="preserve"> begins with rejoicing (vv. 1–5) and ends with worship and the fear of God (vv. 6–11). </w:t>
      </w:r>
    </w:p>
    <w:p w14:paraId="4A4F6693"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And </w:t>
      </w:r>
      <w:hyperlink r:id="rId20" w:history="1">
        <w:r>
          <w:rPr>
            <w:rFonts w:ascii="Source Sans Pro" w:hAnsi="Source Sans Pro" w:cs="Source Sans Pro"/>
            <w:color w:val="0000FF"/>
            <w:sz w:val="28"/>
            <w:szCs w:val="28"/>
            <w:u w:val="single"/>
          </w:rPr>
          <w:t>Isaiah 11:3</w:t>
        </w:r>
      </w:hyperlink>
      <w:r>
        <w:rPr>
          <w:rFonts w:ascii="Source Sans Pro" w:hAnsi="Source Sans Pro" w:cs="Source Sans Pro"/>
          <w:sz w:val="28"/>
          <w:szCs w:val="28"/>
        </w:rPr>
        <w:t xml:space="preserve"> says, “His delight is in the fear of the LORD.” </w:t>
      </w:r>
    </w:p>
    <w:p w14:paraId="631F03B2"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The Scriptures are rich with narratives about God’s people who experienced joyful fear of the Lord, beginning with Abraham’s offering of his son Isaac (</w:t>
      </w:r>
      <w:hyperlink r:id="rId21" w:history="1">
        <w:r>
          <w:rPr>
            <w:rFonts w:ascii="Source Sans Pro" w:hAnsi="Source Sans Pro" w:cs="Source Sans Pro"/>
            <w:color w:val="0000FF"/>
            <w:sz w:val="28"/>
            <w:szCs w:val="28"/>
            <w:u w:val="single"/>
          </w:rPr>
          <w:t>Gen. 22</w:t>
        </w:r>
      </w:hyperlink>
      <w:r>
        <w:rPr>
          <w:rFonts w:ascii="Source Sans Pro" w:hAnsi="Source Sans Pro" w:cs="Source Sans Pro"/>
          <w:sz w:val="28"/>
          <w:szCs w:val="28"/>
        </w:rPr>
        <w:t xml:space="preserve">; </w:t>
      </w:r>
      <w:hyperlink r:id="rId22" w:history="1">
        <w:r>
          <w:rPr>
            <w:rFonts w:ascii="Source Sans Pro" w:hAnsi="Source Sans Pro" w:cs="Source Sans Pro"/>
            <w:color w:val="0000FF"/>
            <w:sz w:val="28"/>
            <w:szCs w:val="28"/>
            <w:u w:val="single"/>
          </w:rPr>
          <w:t>Heb. 11:17–19</w:t>
        </w:r>
      </w:hyperlink>
      <w:r>
        <w:rPr>
          <w:rFonts w:ascii="Source Sans Pro" w:hAnsi="Source Sans Pro" w:cs="Source Sans Pro"/>
          <w:sz w:val="28"/>
          <w:szCs w:val="28"/>
        </w:rPr>
        <w:t xml:space="preserve">) </w:t>
      </w:r>
    </w:p>
    <w:p w14:paraId="37DDABE4"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and closing with the book of Revelation, where twenty-six times you find Jesus the Lamb but also Jesus the Lion (</w:t>
      </w:r>
      <w:hyperlink r:id="rId23" w:history="1">
        <w:r>
          <w:rPr>
            <w:rFonts w:ascii="Source Sans Pro" w:hAnsi="Source Sans Pro" w:cs="Source Sans Pro"/>
            <w:color w:val="0000FF"/>
            <w:sz w:val="28"/>
            <w:szCs w:val="28"/>
            <w:u w:val="single"/>
          </w:rPr>
          <w:t>Rev. 5:6</w:t>
        </w:r>
      </w:hyperlink>
      <w:r>
        <w:rPr>
          <w:rFonts w:ascii="Source Sans Pro" w:hAnsi="Source Sans Pro" w:cs="Source Sans Pro"/>
          <w:sz w:val="28"/>
          <w:szCs w:val="28"/>
        </w:rPr>
        <w:t xml:space="preserve">; </w:t>
      </w:r>
      <w:hyperlink r:id="rId24" w:history="1">
        <w:r>
          <w:rPr>
            <w:rFonts w:ascii="Source Sans Pro" w:hAnsi="Source Sans Pro" w:cs="Source Sans Pro"/>
            <w:color w:val="0000FF"/>
            <w:sz w:val="28"/>
            <w:szCs w:val="28"/>
            <w:u w:val="single"/>
          </w:rPr>
          <w:t>Rev. 6:16–17</w:t>
        </w:r>
      </w:hyperlink>
      <w:r>
        <w:rPr>
          <w:rFonts w:ascii="Source Sans Pro" w:hAnsi="Source Sans Pro" w:cs="Source Sans Pro"/>
          <w:sz w:val="28"/>
          <w:szCs w:val="28"/>
        </w:rPr>
        <w:t xml:space="preserve">). </w:t>
      </w:r>
    </w:p>
    <w:p w14:paraId="4E1816B4"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The Lamb died for our sins, but those who oppose Him discover that the Lamb is also the Lion who brings judgment to rebellious sinners.</w:t>
      </w:r>
    </w:p>
    <w:p w14:paraId="0D2BDF2B"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At the transfiguration, Jesus was radiant with heavenly glory while discussing with Moses and Elijah His approaching death on the cross (</w:t>
      </w:r>
      <w:hyperlink r:id="rId25" w:history="1">
        <w:r>
          <w:rPr>
            <w:rFonts w:ascii="Source Sans Pro" w:hAnsi="Source Sans Pro" w:cs="Source Sans Pro"/>
            <w:color w:val="0000FF"/>
            <w:sz w:val="28"/>
            <w:szCs w:val="28"/>
            <w:u w:val="single"/>
          </w:rPr>
          <w:t>Luke 9:30–31</w:t>
        </w:r>
      </w:hyperlink>
      <w:r>
        <w:rPr>
          <w:rFonts w:ascii="Source Sans Pro" w:hAnsi="Source Sans Pro" w:cs="Source Sans Pro"/>
          <w:sz w:val="28"/>
          <w:szCs w:val="28"/>
        </w:rPr>
        <w:t xml:space="preserve">). </w:t>
      </w:r>
    </w:p>
    <w:p w14:paraId="671D3E0C" w14:textId="77777777" w:rsidR="00A5621B" w:rsidRDefault="00A5621B">
      <w:pPr>
        <w:spacing w:before="180" w:after="180"/>
        <w:ind w:left="360" w:hanging="360"/>
      </w:pPr>
      <w:r>
        <w:rPr>
          <w:rFonts w:ascii="Source Sans Pro" w:hAnsi="Source Sans Pro" w:cs="Source Sans Pro"/>
          <w:sz w:val="28"/>
          <w:szCs w:val="28"/>
        </w:rPr>
        <w:lastRenderedPageBreak/>
        <w:t>•</w:t>
      </w:r>
      <w:r>
        <w:rPr>
          <w:rFonts w:ascii="Source Sans Pro" w:hAnsi="Source Sans Pro" w:cs="Source Sans Pro"/>
          <w:sz w:val="28"/>
          <w:szCs w:val="28"/>
        </w:rPr>
        <w:tab/>
        <w:t>Jesus suffered greatly on the cross, yet by faith He laid hold of “the joy that was set before Him” (</w:t>
      </w:r>
      <w:hyperlink r:id="rId26" w:history="1">
        <w:r>
          <w:rPr>
            <w:rFonts w:ascii="Source Sans Pro" w:hAnsi="Source Sans Pro" w:cs="Source Sans Pro"/>
            <w:color w:val="0000FF"/>
            <w:sz w:val="28"/>
            <w:szCs w:val="28"/>
            <w:u w:val="single"/>
          </w:rPr>
          <w:t>Heb. 12:2</w:t>
        </w:r>
      </w:hyperlink>
      <w:r>
        <w:rPr>
          <w:rFonts w:ascii="Source Sans Pro" w:hAnsi="Source Sans Pro" w:cs="Source Sans Pro"/>
          <w:sz w:val="28"/>
          <w:szCs w:val="28"/>
        </w:rPr>
        <w:t xml:space="preserve">; see </w:t>
      </w:r>
      <w:hyperlink r:id="rId27" w:history="1">
        <w:r>
          <w:rPr>
            <w:rFonts w:ascii="Source Sans Pro" w:hAnsi="Source Sans Pro" w:cs="Source Sans Pro"/>
            <w:color w:val="0000FF"/>
            <w:sz w:val="28"/>
            <w:szCs w:val="28"/>
            <w:u w:val="single"/>
          </w:rPr>
          <w:t>Jude 24</w:t>
        </w:r>
      </w:hyperlink>
      <w:r>
        <w:rPr>
          <w:rFonts w:ascii="Source Sans Pro" w:hAnsi="Source Sans Pro" w:cs="Source Sans Pro"/>
          <w:sz w:val="28"/>
          <w:szCs w:val="28"/>
        </w:rPr>
        <w:t xml:space="preserve">). </w:t>
      </w:r>
    </w:p>
    <w:p w14:paraId="67E252DC"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If we are not prepared for the fiery trial of </w:t>
      </w:r>
      <w:hyperlink r:id="rId28" w:history="1">
        <w:r>
          <w:rPr>
            <w:rFonts w:ascii="Source Sans Pro" w:hAnsi="Source Sans Pro" w:cs="Source Sans Pro"/>
            <w:color w:val="0000FF"/>
            <w:sz w:val="28"/>
            <w:szCs w:val="28"/>
            <w:u w:val="single"/>
          </w:rPr>
          <w:t>1 Peter 4:12–19</w:t>
        </w:r>
      </w:hyperlink>
      <w:r>
        <w:rPr>
          <w:rFonts w:ascii="Source Sans Pro" w:hAnsi="Source Sans Pro" w:cs="Source Sans Pro"/>
          <w:sz w:val="28"/>
          <w:szCs w:val="28"/>
        </w:rPr>
        <w:t xml:space="preserve">, how can we experience the joy Jesus describes in </w:t>
      </w:r>
      <w:hyperlink r:id="rId29" w:history="1">
        <w:r>
          <w:rPr>
            <w:rFonts w:ascii="Source Sans Pro" w:hAnsi="Source Sans Pro" w:cs="Source Sans Pro"/>
            <w:color w:val="0000FF"/>
            <w:sz w:val="28"/>
            <w:szCs w:val="28"/>
            <w:u w:val="single"/>
          </w:rPr>
          <w:t>Matthew 5:11–12</w:t>
        </w:r>
      </w:hyperlink>
      <w:r>
        <w:rPr>
          <w:rFonts w:ascii="Source Sans Pro" w:hAnsi="Source Sans Pro" w:cs="Source Sans Pro"/>
          <w:sz w:val="28"/>
          <w:szCs w:val="28"/>
        </w:rPr>
        <w:t xml:space="preserve">? </w:t>
      </w:r>
    </w:p>
    <w:p w14:paraId="7091AF77"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 xml:space="preserve">Our Lord’s disciples also demonstrate the balance between the joy and fear of the Lord. </w:t>
      </w:r>
    </w:p>
    <w:p w14:paraId="20055780"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When you read the book of Acts, you learn how the early Christians overcame persecution to the glory of God. </w:t>
      </w:r>
    </w:p>
    <w:p w14:paraId="07FA994D"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Their first aim in life was to magnify Jesus Christ and proclaim the gospel (</w:t>
      </w:r>
      <w:hyperlink r:id="rId30" w:history="1">
        <w:r>
          <w:rPr>
            <w:rFonts w:ascii="Source Sans Pro" w:hAnsi="Source Sans Pro" w:cs="Source Sans Pro"/>
            <w:color w:val="0000FF"/>
            <w:sz w:val="28"/>
            <w:szCs w:val="28"/>
            <w:u w:val="single"/>
          </w:rPr>
          <w:t>Acts 4:20</w:t>
        </w:r>
      </w:hyperlink>
      <w:r>
        <w:rPr>
          <w:rFonts w:ascii="Source Sans Pro" w:hAnsi="Source Sans Pro" w:cs="Source Sans Pro"/>
          <w:sz w:val="28"/>
          <w:szCs w:val="28"/>
        </w:rPr>
        <w:t xml:space="preserve">). </w:t>
      </w:r>
    </w:p>
    <w:p w14:paraId="33D7E39C"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Can our “business as usual” ministries today, and the absence of prayer and </w:t>
      </w:r>
      <w:proofErr w:type="gramStart"/>
      <w:r>
        <w:rPr>
          <w:rFonts w:ascii="Source Sans Pro" w:hAnsi="Source Sans Pro" w:cs="Source Sans Pro"/>
          <w:sz w:val="28"/>
          <w:szCs w:val="28"/>
        </w:rPr>
        <w:t>courageous  witnessing</w:t>
      </w:r>
      <w:proofErr w:type="gramEnd"/>
      <w:r>
        <w:rPr>
          <w:rFonts w:ascii="Source Sans Pro" w:hAnsi="Source Sans Pro" w:cs="Source Sans Pro"/>
          <w:sz w:val="28"/>
          <w:szCs w:val="28"/>
        </w:rPr>
        <w:t xml:space="preserve">, all mitigate against overcoming the enemy and reaching the lost. </w:t>
      </w:r>
    </w:p>
    <w:p w14:paraId="7C4399D5" w14:textId="77777777" w:rsidR="00A5621B" w:rsidRDefault="00A5621B">
      <w:pPr>
        <w:spacing w:before="180" w:after="180"/>
        <w:ind w:left="360" w:hanging="360"/>
      </w:pPr>
      <w:r>
        <w:rPr>
          <w:rFonts w:ascii="Source Sans Pro" w:hAnsi="Source Sans Pro" w:cs="Source Sans Pro"/>
          <w:sz w:val="28"/>
          <w:szCs w:val="28"/>
        </w:rPr>
        <w:t>•</w:t>
      </w:r>
      <w:r>
        <w:rPr>
          <w:rFonts w:ascii="Source Sans Pro" w:hAnsi="Source Sans Pro" w:cs="Source Sans Pro"/>
          <w:sz w:val="28"/>
          <w:szCs w:val="28"/>
        </w:rPr>
        <w:tab/>
        <w:t>We are not prepared for the fire (</w:t>
      </w:r>
      <w:hyperlink r:id="rId31" w:history="1">
        <w:r>
          <w:rPr>
            <w:rFonts w:ascii="Source Sans Pro" w:hAnsi="Source Sans Pro" w:cs="Source Sans Pro"/>
            <w:color w:val="0000FF"/>
            <w:sz w:val="28"/>
            <w:szCs w:val="28"/>
            <w:u w:val="single"/>
          </w:rPr>
          <w:t>1 Peter 4:12</w:t>
        </w:r>
      </w:hyperlink>
      <w:r>
        <w:rPr>
          <w:rFonts w:ascii="Source Sans Pro" w:hAnsi="Source Sans Pro" w:cs="Source Sans Pro"/>
          <w:sz w:val="28"/>
          <w:szCs w:val="28"/>
        </w:rPr>
        <w:t xml:space="preserve">). </w:t>
      </w:r>
    </w:p>
    <w:p w14:paraId="48716921"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 xml:space="preserve">A Christian is “someone who shares the sufferings of God in this world.” </w:t>
      </w:r>
    </w:p>
    <w:p w14:paraId="41DAEE6E" w14:textId="77777777" w:rsidR="00A5621B" w:rsidRDefault="00A5621B">
      <w:pPr>
        <w:spacing w:before="180" w:after="180"/>
        <w:ind w:left="720" w:hanging="360"/>
      </w:pPr>
      <w:r>
        <w:rPr>
          <w:rFonts w:ascii="Source Sans Pro" w:hAnsi="Source Sans Pro" w:cs="Source Sans Pro"/>
          <w:sz w:val="28"/>
          <w:szCs w:val="28"/>
        </w:rPr>
        <w:t>•</w:t>
      </w:r>
      <w:r>
        <w:rPr>
          <w:rFonts w:ascii="Source Sans Pro" w:hAnsi="Source Sans Pro" w:cs="Source Sans Pro"/>
          <w:sz w:val="28"/>
          <w:szCs w:val="28"/>
        </w:rPr>
        <w:tab/>
        <w:t>Does that describe us?</w:t>
      </w:r>
    </w:p>
    <w:p w14:paraId="06F9CAD4" w14:textId="77777777" w:rsidR="007F7F4E" w:rsidRDefault="007F7F4E"/>
    <w:sectPr w:rsidR="007F7F4E" w:rsidSect="00A5621B">
      <w:headerReference w:type="default" r:id="rId32"/>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7F3D7" w14:textId="77777777" w:rsidR="00A5621B" w:rsidRDefault="00A5621B" w:rsidP="00A5621B">
      <w:pPr>
        <w:spacing w:after="0" w:line="240" w:lineRule="auto"/>
      </w:pPr>
      <w:r>
        <w:separator/>
      </w:r>
    </w:p>
  </w:endnote>
  <w:endnote w:type="continuationSeparator" w:id="0">
    <w:p w14:paraId="08618764" w14:textId="77777777" w:rsidR="00A5621B" w:rsidRDefault="00A5621B" w:rsidP="00A5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83C44" w14:textId="194A2C6B" w:rsidR="00000000" w:rsidRDefault="0037772D" w:rsidP="00A5621B">
    <w:pPr>
      <w:jc w:val="center"/>
    </w:pPr>
    <w:r>
      <w:t xml:space="preserve">Page </w:t>
    </w:r>
    <w:r>
      <w:pgNum/>
    </w:r>
    <w:r w:rsidR="00A5621B">
      <w:t xml:space="preserve"> of </w:t>
    </w:r>
    <w:fldSimple w:instr=" NUMPAGES  \* Arabic  \* MERGEFORMAT ">
      <w:r w:rsidR="00A5621B">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782A1" w14:textId="77777777" w:rsidR="00A5621B" w:rsidRDefault="00A5621B" w:rsidP="00A5621B">
      <w:pPr>
        <w:spacing w:after="0" w:line="240" w:lineRule="auto"/>
      </w:pPr>
      <w:r>
        <w:separator/>
      </w:r>
    </w:p>
  </w:footnote>
  <w:footnote w:type="continuationSeparator" w:id="0">
    <w:p w14:paraId="77165521" w14:textId="77777777" w:rsidR="00A5621B" w:rsidRDefault="00A5621B" w:rsidP="00A56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07"/>
      <w:gridCol w:w="9993"/>
    </w:tblGrid>
    <w:tr w:rsidR="00A5621B" w14:paraId="1D134504" w14:textId="77777777">
      <w:trPr>
        <w:jc w:val="right"/>
      </w:trPr>
      <w:tc>
        <w:tcPr>
          <w:tcW w:w="0" w:type="auto"/>
          <w:shd w:val="clear" w:color="auto" w:fill="ED7D31" w:themeFill="accent2"/>
          <w:vAlign w:val="center"/>
        </w:tcPr>
        <w:p w14:paraId="717FDA1B" w14:textId="77777777" w:rsidR="00A5621B" w:rsidRDefault="00A5621B">
          <w:pPr>
            <w:pStyle w:val="Header"/>
            <w:rPr>
              <w:caps/>
              <w:color w:val="FFFFFF" w:themeColor="background1"/>
            </w:rPr>
          </w:pPr>
        </w:p>
      </w:tc>
      <w:tc>
        <w:tcPr>
          <w:tcW w:w="0" w:type="auto"/>
          <w:shd w:val="clear" w:color="auto" w:fill="ED7D31" w:themeFill="accent2"/>
          <w:vAlign w:val="center"/>
        </w:tcPr>
        <w:p w14:paraId="50DF2ECD" w14:textId="61A15081" w:rsidR="00A5621B" w:rsidRDefault="00A5621B">
          <w:pPr>
            <w:pStyle w:val="Header"/>
            <w:jc w:val="right"/>
            <w:rPr>
              <w:caps/>
              <w:color w:val="FFFFFF" w:themeColor="background1"/>
            </w:rPr>
          </w:pPr>
          <w:r>
            <w:rPr>
              <w:caps/>
              <w:color w:val="FFFFFF" w:themeColor="background1"/>
            </w:rPr>
            <w:t xml:space="preserve"> </w:t>
          </w:r>
          <w:sdt>
            <w:sdtPr>
              <w:rPr>
                <w:rFonts w:ascii="Calibri" w:eastAsia="Times New Roman" w:hAnsi="Calibri" w:cs="Calibri"/>
                <w:b/>
                <w:bCs/>
                <w:sz w:val="24"/>
                <w:szCs w:val="24"/>
              </w:rPr>
              <w:alias w:val="Title"/>
              <w:tag w:val=""/>
              <w:id w:val="-773790484"/>
              <w:placeholder>
                <w:docPart w:val="25CD0FF937FD4719A087132372D07840"/>
              </w:placeholder>
              <w:dataBinding w:prefixMappings="xmlns:ns0='http://purl.org/dc/elements/1.1/' xmlns:ns1='http://schemas.openxmlformats.org/package/2006/metadata/core-properties' " w:xpath="/ns1:coreProperties[1]/ns0:title[1]" w:storeItemID="{6C3C8BC8-F283-45AE-878A-BAB7291924A1}"/>
              <w:text/>
            </w:sdtPr>
            <w:sdtContent>
              <w:r w:rsidRPr="00A5621B">
                <w:rPr>
                  <w:rFonts w:ascii="Calibri" w:eastAsia="Times New Roman" w:hAnsi="Calibri" w:cs="Calibri"/>
                  <w:b/>
                  <w:bCs/>
                  <w:sz w:val="24"/>
                  <w:szCs w:val="24"/>
                </w:rPr>
                <w:t>The Joyful Fear of the Lord</w:t>
              </w:r>
            </w:sdtContent>
          </w:sdt>
        </w:p>
      </w:tc>
    </w:tr>
  </w:tbl>
  <w:p w14:paraId="165C2CC7" w14:textId="77777777" w:rsidR="00A5621B" w:rsidRDefault="00A562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wNjQxsbA0MzQwNTBV0lEKTi0uzszPAykwrAUA3FlJVSwAAAA="/>
  </w:docVars>
  <w:rsids>
    <w:rsidRoot w:val="00A5621B"/>
    <w:rsid w:val="002D15D2"/>
    <w:rsid w:val="007F7F4E"/>
    <w:rsid w:val="00A5621B"/>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63CFB"/>
  <w15:chartTrackingRefBased/>
  <w15:docId w15:val="{5830585B-D3B3-4F11-A146-90F3DB5B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5621B"/>
    <w:pPr>
      <w:widowControl w:val="0"/>
      <w:autoSpaceDE w:val="0"/>
      <w:autoSpaceDN w:val="0"/>
      <w:adjustRightInd w:val="0"/>
      <w:spacing w:before="260" w:after="180" w:line="240" w:lineRule="auto"/>
      <w:outlineLvl w:val="0"/>
    </w:pPr>
    <w:rPr>
      <w:rFonts w:ascii="Calibri" w:eastAsiaTheme="minorEastAsia" w:hAnsi="Calibri" w:cs="Calibri"/>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5621B"/>
    <w:rPr>
      <w:rFonts w:ascii="Calibri" w:eastAsiaTheme="minorEastAsia" w:hAnsi="Calibri" w:cs="Calibri"/>
      <w:sz w:val="52"/>
      <w:szCs w:val="52"/>
    </w:rPr>
  </w:style>
  <w:style w:type="paragraph" w:styleId="Header">
    <w:name w:val="header"/>
    <w:basedOn w:val="Normal"/>
    <w:link w:val="HeaderChar"/>
    <w:uiPriority w:val="99"/>
    <w:unhideWhenUsed/>
    <w:rsid w:val="00A562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21B"/>
  </w:style>
  <w:style w:type="paragraph" w:styleId="Footer">
    <w:name w:val="footer"/>
    <w:basedOn w:val="Normal"/>
    <w:link w:val="FooterChar"/>
    <w:uiPriority w:val="99"/>
    <w:unhideWhenUsed/>
    <w:rsid w:val="00A562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1Jn2.15-17" TargetMode="External"/><Relationship Id="rId13" Type="http://schemas.openxmlformats.org/officeDocument/2006/relationships/hyperlink" Target="https://ref.ly/logosref/Bible.Ro5.1-2" TargetMode="External"/><Relationship Id="rId18" Type="http://schemas.openxmlformats.org/officeDocument/2006/relationships/hyperlink" Target="https://ref.ly/logosref/Bible.Pr16.6" TargetMode="External"/><Relationship Id="rId26" Type="http://schemas.openxmlformats.org/officeDocument/2006/relationships/hyperlink" Target="https://ref.ly/logosref/Bible.Heb12.2" TargetMode="External"/><Relationship Id="rId3" Type="http://schemas.openxmlformats.org/officeDocument/2006/relationships/webSettings" Target="webSettings.xml"/><Relationship Id="rId21" Type="http://schemas.openxmlformats.org/officeDocument/2006/relationships/hyperlink" Target="https://ref.ly/logosref/Bible.Ge22" TargetMode="External"/><Relationship Id="rId34" Type="http://schemas.openxmlformats.org/officeDocument/2006/relationships/fontTable" Target="fontTable.xml"/><Relationship Id="rId7" Type="http://schemas.openxmlformats.org/officeDocument/2006/relationships/hyperlink" Target="https://ref.ly/logosref/Bible.Eph2.1-3" TargetMode="External"/><Relationship Id="rId12" Type="http://schemas.openxmlformats.org/officeDocument/2006/relationships/hyperlink" Target="https://ref.ly/logosref/Bible.Lk10.17-24" TargetMode="External"/><Relationship Id="rId17" Type="http://schemas.openxmlformats.org/officeDocument/2006/relationships/hyperlink" Target="https://ref.ly/logosref/Bible.Pr9.10" TargetMode="External"/><Relationship Id="rId25" Type="http://schemas.openxmlformats.org/officeDocument/2006/relationships/hyperlink" Target="https://ref.ly/logosref/Bible.Lk9.30-31"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ref.ly/logosref/Bible.Ex19" TargetMode="External"/><Relationship Id="rId20" Type="http://schemas.openxmlformats.org/officeDocument/2006/relationships/hyperlink" Target="https://ref.ly/logosref/Bible.Is11.3" TargetMode="External"/><Relationship Id="rId29" Type="http://schemas.openxmlformats.org/officeDocument/2006/relationships/hyperlink" Target="https://ref.ly/logosref/Bible.Mt5.11-1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Jn15.11" TargetMode="External"/><Relationship Id="rId24" Type="http://schemas.openxmlformats.org/officeDocument/2006/relationships/hyperlink" Target="https://ref.ly/logosref/Bible.Re6.16-17"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ref.ly/logosref/Bible.Heb12.28-29" TargetMode="External"/><Relationship Id="rId23" Type="http://schemas.openxmlformats.org/officeDocument/2006/relationships/hyperlink" Target="https://ref.ly/logosref/Bible.Re5.6" TargetMode="External"/><Relationship Id="rId28" Type="http://schemas.openxmlformats.org/officeDocument/2006/relationships/hyperlink" Target="https://ref.ly/logosref/Bible.1Pe4.12-19" TargetMode="External"/><Relationship Id="rId36" Type="http://schemas.openxmlformats.org/officeDocument/2006/relationships/theme" Target="theme/theme1.xml"/><Relationship Id="rId10" Type="http://schemas.openxmlformats.org/officeDocument/2006/relationships/hyperlink" Target="https://ref.ly/logosref/Bible.Re12.10" TargetMode="External"/><Relationship Id="rId19" Type="http://schemas.openxmlformats.org/officeDocument/2006/relationships/hyperlink" Target="https://ref.ly/logosref/Bible.Ps95" TargetMode="External"/><Relationship Id="rId31" Type="http://schemas.openxmlformats.org/officeDocument/2006/relationships/hyperlink" Target="https://ref.ly/logosref/Bible.1Pe4.12" TargetMode="External"/><Relationship Id="rId4" Type="http://schemas.openxmlformats.org/officeDocument/2006/relationships/footnotes" Target="footnotes.xml"/><Relationship Id="rId9" Type="http://schemas.openxmlformats.org/officeDocument/2006/relationships/hyperlink" Target="https://ref.ly/logosref/Bible.Zec3.1-5" TargetMode="External"/><Relationship Id="rId14" Type="http://schemas.openxmlformats.org/officeDocument/2006/relationships/hyperlink" Target="https://ref.ly/logosref/Bible.Ac9.31" TargetMode="External"/><Relationship Id="rId22" Type="http://schemas.openxmlformats.org/officeDocument/2006/relationships/hyperlink" Target="https://ref.ly/logosref/Bible.Heb11.17-19" TargetMode="External"/><Relationship Id="rId27" Type="http://schemas.openxmlformats.org/officeDocument/2006/relationships/hyperlink" Target="https://ref.ly/logosref/Bible.Jud24" TargetMode="External"/><Relationship Id="rId30" Type="http://schemas.openxmlformats.org/officeDocument/2006/relationships/hyperlink" Target="https://ref.ly/logosref/Bible.Ac4.20"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CD0FF937FD4719A087132372D07840"/>
        <w:category>
          <w:name w:val="General"/>
          <w:gallery w:val="placeholder"/>
        </w:category>
        <w:types>
          <w:type w:val="bbPlcHdr"/>
        </w:types>
        <w:behaviors>
          <w:behavior w:val="content"/>
        </w:behaviors>
        <w:guid w:val="{727EB48B-E02F-4838-9D58-13192A697089}"/>
      </w:docPartPr>
      <w:docPartBody>
        <w:p w:rsidR="00000000" w:rsidRDefault="00744123" w:rsidP="00744123">
          <w:pPr>
            <w:pStyle w:val="25CD0FF937FD4719A087132372D07840"/>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123"/>
    <w:rsid w:val="00744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CD0FF937FD4719A087132372D07840">
    <w:name w:val="25CD0FF937FD4719A087132372D07840"/>
    <w:rsid w:val="007441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1178</Words>
  <Characters>6718</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Joyful Fear of the Lord</dc:title>
  <dc:subject/>
  <dc:creator>Barry Johnson</dc:creator>
  <cp:keywords/>
  <dc:description/>
  <cp:lastModifiedBy>Barry Johnson</cp:lastModifiedBy>
  <cp:revision>2</cp:revision>
  <cp:lastPrinted>2020-12-09T23:53:00Z</cp:lastPrinted>
  <dcterms:created xsi:type="dcterms:W3CDTF">2020-12-09T23:50:00Z</dcterms:created>
  <dcterms:modified xsi:type="dcterms:W3CDTF">2020-12-09T23:54:00Z</dcterms:modified>
</cp:coreProperties>
</file>