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D1771" w14:textId="77777777" w:rsidR="00812B80" w:rsidRDefault="00C77974">
      <w:pPr>
        <w:rPr>
          <w:rFonts w:ascii="Times New Roman" w:eastAsiaTheme="minorEastAsia" w:hAnsi="Times New Roman" w:cs="Times New Roman"/>
          <w:sz w:val="52"/>
          <w:szCs w:val="52"/>
        </w:rPr>
      </w:pPr>
      <w:r>
        <w:rPr>
          <w:rFonts w:ascii="Times New Roman" w:eastAsiaTheme="minorEastAsia" w:hAnsi="Times New Roman" w:cs="Times New Roman"/>
          <w:noProof/>
          <w:sz w:val="52"/>
          <w:szCs w:val="52"/>
        </w:rPr>
        <w:drawing>
          <wp:inline distT="0" distB="0" distL="0" distR="0" wp14:anchorId="086BF1C5" wp14:editId="64455BBE">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 am Feb 26 Grace &amp; Power Acts c6v8-c7v1.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1B951F8" w14:textId="61DFDB05" w:rsidR="00C77974" w:rsidRDefault="00C77974">
      <w:pPr>
        <w:rPr>
          <w:rFonts w:ascii="Times New Roman" w:eastAsiaTheme="minorEastAsia" w:hAnsi="Times New Roman" w:cs="Times New Roman"/>
          <w:sz w:val="36"/>
          <w:szCs w:val="36"/>
        </w:rPr>
      </w:pPr>
      <w:r w:rsidRPr="00C77974">
        <w:rPr>
          <w:rFonts w:ascii="Times New Roman" w:eastAsiaTheme="minorEastAsia" w:hAnsi="Times New Roman" w:cs="Times New Roman"/>
          <w:sz w:val="36"/>
          <w:szCs w:val="36"/>
        </w:rPr>
        <w:t>Thesis/ Central Idea:</w:t>
      </w:r>
    </w:p>
    <w:p w14:paraId="63E245A7" w14:textId="680A7760" w:rsidR="006A7012" w:rsidRPr="00C77974" w:rsidRDefault="006A7012">
      <w:pPr>
        <w:rPr>
          <w:rFonts w:ascii="Times New Roman" w:eastAsiaTheme="minorEastAsia" w:hAnsi="Times New Roman" w:cs="Times New Roman"/>
          <w:sz w:val="36"/>
          <w:szCs w:val="36"/>
        </w:rPr>
      </w:pPr>
      <w:r>
        <w:rPr>
          <w:rFonts w:ascii="Times New Roman" w:eastAsiaTheme="minorEastAsia" w:hAnsi="Times New Roman" w:cs="Times New Roman"/>
          <w:sz w:val="24"/>
          <w:szCs w:val="24"/>
        </w:rPr>
        <w:t>The Word and the Spirit are connected in bringing salvation to mankind through the Gospel of Jesus the Christ.</w:t>
      </w:r>
    </w:p>
    <w:p w14:paraId="3D7EB1BC" w14:textId="77777777" w:rsidR="003120BD" w:rsidRPr="003120BD" w:rsidRDefault="003120BD">
      <w:pPr>
        <w:rPr>
          <w:sz w:val="36"/>
          <w:szCs w:val="36"/>
        </w:rPr>
      </w:pPr>
      <w:r w:rsidRPr="003120BD">
        <w:rPr>
          <w:sz w:val="36"/>
          <w:szCs w:val="36"/>
        </w:rPr>
        <w:t>Questions:</w:t>
      </w:r>
    </w:p>
    <w:p w14:paraId="53B9074E" w14:textId="31B7FFD2" w:rsidR="004811EF" w:rsidRPr="006A7012" w:rsidRDefault="006A7012" w:rsidP="006A7012">
      <w:pPr>
        <w:pStyle w:val="ListParagraph"/>
        <w:numPr>
          <w:ilvl w:val="0"/>
          <w:numId w:val="5"/>
        </w:numPr>
        <w:spacing w:after="240" w:line="240" w:lineRule="auto"/>
        <w:rPr>
          <w:rFonts w:ascii="Times New Roman" w:eastAsiaTheme="minorEastAsia" w:hAnsi="Times New Roman" w:cs="Times New Roman"/>
          <w:sz w:val="24"/>
          <w:szCs w:val="24"/>
        </w:rPr>
      </w:pPr>
      <w:r>
        <w:t>Who had the keys to the Kingdom of God to usher men into the Church?</w:t>
      </w:r>
    </w:p>
    <w:p w14:paraId="1A85561B" w14:textId="08F29C3A" w:rsidR="006A7012" w:rsidRDefault="006A7012" w:rsidP="006A7012">
      <w:pPr>
        <w:pStyle w:val="ListParagraph"/>
        <w:numPr>
          <w:ilvl w:val="0"/>
          <w:numId w:val="5"/>
        </w:numPr>
        <w:spacing w:after="24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Why was it a good idea that the Apostle John was sent to Samaria?</w:t>
      </w:r>
    </w:p>
    <w:p w14:paraId="5E600E5F" w14:textId="4B1AE519" w:rsidR="006A7012" w:rsidRDefault="006A7012" w:rsidP="006A7012">
      <w:pPr>
        <w:pStyle w:val="ListParagraph"/>
        <w:numPr>
          <w:ilvl w:val="0"/>
          <w:numId w:val="5"/>
        </w:numPr>
        <w:spacing w:after="24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How did the Lord prophesy that Gospel would be spread throughout men?</w:t>
      </w:r>
    </w:p>
    <w:p w14:paraId="61D3E006" w14:textId="2D78F0A4" w:rsidR="006A7012" w:rsidRPr="006A7012" w:rsidRDefault="006A7012" w:rsidP="006A701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147633EB" w14:textId="092639D5" w:rsidR="00E258A4" w:rsidRPr="000563CB" w:rsidRDefault="000563CB" w:rsidP="000563CB">
      <w:pPr>
        <w:pStyle w:val="ListParagraph"/>
        <w:numPr>
          <w:ilvl w:val="0"/>
          <w:numId w:val="4"/>
        </w:numPr>
        <w:spacing w:after="240"/>
        <w:contextualSpacing w:val="0"/>
        <w:rPr>
          <w:b/>
          <w:sz w:val="36"/>
          <w:szCs w:val="36"/>
        </w:rPr>
      </w:pPr>
      <w:r w:rsidRPr="000563CB">
        <w:rPr>
          <w:sz w:val="36"/>
          <w:szCs w:val="36"/>
        </w:rPr>
        <w:lastRenderedPageBreak/>
        <w:t>Peter uses the keys to the Kingdom…</w:t>
      </w:r>
    </w:p>
    <w:p w14:paraId="37DEFD3C" w14:textId="77777777" w:rsidR="000563CB" w:rsidRPr="006A7012" w:rsidRDefault="000563CB" w:rsidP="000563CB">
      <w:pPr>
        <w:pStyle w:val="ListParagraph"/>
        <w:numPr>
          <w:ilvl w:val="1"/>
          <w:numId w:val="4"/>
        </w:numPr>
        <w:spacing w:after="240"/>
        <w:contextualSpacing w:val="0"/>
        <w:rPr>
          <w:b/>
          <w:sz w:val="24"/>
          <w:szCs w:val="24"/>
        </w:rPr>
      </w:pPr>
      <w:r w:rsidRPr="006A7012">
        <w:rPr>
          <w:rFonts w:ascii="Times New Roman" w:hAnsi="Times New Roman" w:cs="Times New Roman"/>
          <w:i/>
          <w:sz w:val="24"/>
          <w:szCs w:val="24"/>
        </w:rPr>
        <w:t>The apostles in Jerusalem heard that Samaria had accepted the word of God</w:t>
      </w:r>
      <w:r w:rsidRPr="006A7012">
        <w:rPr>
          <w:rFonts w:ascii="Times New Roman" w:hAnsi="Times New Roman" w:cs="Times New Roman"/>
          <w:sz w:val="24"/>
          <w:szCs w:val="24"/>
        </w:rPr>
        <w:t xml:space="preserve"> (14). This is more than a matter-of-fact statement; it seems to be almost a technical expression by which Luke signals an important new stage in the advance of the gospel. </w:t>
      </w:r>
    </w:p>
    <w:p w14:paraId="31D0D9E8" w14:textId="31183C82" w:rsidR="000563CB" w:rsidRPr="006A7012" w:rsidRDefault="000563CB" w:rsidP="000563CB">
      <w:pPr>
        <w:pStyle w:val="ListParagraph"/>
        <w:numPr>
          <w:ilvl w:val="2"/>
          <w:numId w:val="4"/>
        </w:numPr>
        <w:spacing w:after="240"/>
        <w:contextualSpacing w:val="0"/>
        <w:rPr>
          <w:b/>
          <w:sz w:val="24"/>
          <w:szCs w:val="24"/>
        </w:rPr>
      </w:pPr>
      <w:r w:rsidRPr="006A7012">
        <w:rPr>
          <w:rFonts w:ascii="Times New Roman" w:hAnsi="Times New Roman" w:cs="Times New Roman"/>
          <w:sz w:val="24"/>
          <w:szCs w:val="24"/>
        </w:rPr>
        <w:t xml:space="preserve">He has used it in reference to the Day of Pentecost when three thousand Jews ‘accepted his [Peter’s] message’ (2:41). </w:t>
      </w:r>
    </w:p>
    <w:p w14:paraId="3326FA11" w14:textId="77777777" w:rsidR="000563CB" w:rsidRPr="006A7012" w:rsidRDefault="000563CB" w:rsidP="000563CB">
      <w:pPr>
        <w:spacing w:after="240"/>
        <w:rPr>
          <w:b/>
          <w:sz w:val="24"/>
          <w:szCs w:val="24"/>
        </w:rPr>
      </w:pPr>
      <w:r w:rsidRPr="006A7012">
        <w:rPr>
          <w:b/>
          <w:sz w:val="24"/>
          <w:szCs w:val="24"/>
        </w:rPr>
        <w:t xml:space="preserve">Acts 2:41 (ESV) </w:t>
      </w:r>
    </w:p>
    <w:p w14:paraId="79542A86" w14:textId="77777777" w:rsidR="000563CB" w:rsidRPr="006A7012" w:rsidRDefault="000563CB" w:rsidP="000563CB">
      <w:pPr>
        <w:spacing w:after="240"/>
        <w:rPr>
          <w:sz w:val="24"/>
          <w:szCs w:val="24"/>
        </w:rPr>
      </w:pPr>
      <w:r w:rsidRPr="006A7012">
        <w:rPr>
          <w:rFonts w:ascii="Arial" w:hAnsi="Arial" w:cs="Arial"/>
          <w:b/>
          <w:bCs/>
          <w:sz w:val="24"/>
          <w:szCs w:val="24"/>
          <w:vertAlign w:val="superscript"/>
        </w:rPr>
        <w:t>41 </w:t>
      </w:r>
      <w:r w:rsidRPr="006A7012">
        <w:rPr>
          <w:sz w:val="24"/>
          <w:szCs w:val="24"/>
        </w:rPr>
        <w:t xml:space="preserve">So those who received his word were baptized, and there were added that day about three thousand souls. </w:t>
      </w:r>
    </w:p>
    <w:p w14:paraId="2C71DC41" w14:textId="77777777" w:rsidR="000563CB" w:rsidRPr="006A7012" w:rsidRDefault="000563CB" w:rsidP="000563CB">
      <w:pPr>
        <w:pStyle w:val="ListParagraph"/>
        <w:numPr>
          <w:ilvl w:val="2"/>
          <w:numId w:val="4"/>
        </w:numPr>
        <w:spacing w:after="240"/>
        <w:contextualSpacing w:val="0"/>
        <w:rPr>
          <w:b/>
          <w:sz w:val="24"/>
          <w:szCs w:val="24"/>
        </w:rPr>
      </w:pPr>
      <w:r w:rsidRPr="006A7012">
        <w:rPr>
          <w:rFonts w:ascii="Times New Roman" w:hAnsi="Times New Roman" w:cs="Times New Roman"/>
          <w:sz w:val="24"/>
          <w:szCs w:val="24"/>
        </w:rPr>
        <w:t xml:space="preserve">He uses it here of the first Samaritans who ‘accepted the word of God’. </w:t>
      </w:r>
    </w:p>
    <w:p w14:paraId="0B14F176" w14:textId="50BFC09A" w:rsidR="000563CB" w:rsidRPr="006A7012" w:rsidRDefault="000563CB" w:rsidP="000563CB">
      <w:pPr>
        <w:pStyle w:val="ListParagraph"/>
        <w:numPr>
          <w:ilvl w:val="2"/>
          <w:numId w:val="4"/>
        </w:numPr>
        <w:spacing w:after="240"/>
        <w:contextualSpacing w:val="0"/>
        <w:rPr>
          <w:b/>
          <w:sz w:val="24"/>
          <w:szCs w:val="24"/>
        </w:rPr>
      </w:pPr>
      <w:r w:rsidRPr="006A7012">
        <w:rPr>
          <w:rFonts w:ascii="Times New Roman" w:hAnsi="Times New Roman" w:cs="Times New Roman"/>
          <w:sz w:val="24"/>
          <w:szCs w:val="24"/>
        </w:rPr>
        <w:t>And he will use it again after the conversion of Cornelius, when the apostles heard that ‘the Gentiles also had received the word of God’ (11:1). Further, in all three developments Peter played a decisive role, using the keys of the kingdom (though Luke does not refer to this) to open it successively to Jews, Samaritans and Gentiles.</w:t>
      </w:r>
      <w:r w:rsidRPr="006A7012">
        <w:rPr>
          <w:rFonts w:ascii="Times New Roman" w:hAnsi="Times New Roman" w:cs="Times New Roman"/>
          <w:sz w:val="24"/>
          <w:szCs w:val="24"/>
          <w:vertAlign w:val="superscript"/>
        </w:rPr>
        <w:footnoteReference w:id="1"/>
      </w:r>
    </w:p>
    <w:p w14:paraId="585176A5" w14:textId="77777777" w:rsidR="000563CB" w:rsidRPr="006A7012" w:rsidRDefault="000563CB" w:rsidP="000563CB">
      <w:pPr>
        <w:spacing w:after="240"/>
        <w:rPr>
          <w:b/>
          <w:sz w:val="24"/>
          <w:szCs w:val="24"/>
        </w:rPr>
      </w:pPr>
      <w:r w:rsidRPr="006A7012">
        <w:rPr>
          <w:b/>
          <w:sz w:val="24"/>
          <w:szCs w:val="24"/>
        </w:rPr>
        <w:t xml:space="preserve">Acts 11:1 (ESV) </w:t>
      </w:r>
    </w:p>
    <w:p w14:paraId="11271DCC" w14:textId="77777777" w:rsidR="000563CB" w:rsidRPr="006A7012" w:rsidRDefault="000563CB" w:rsidP="000563CB">
      <w:pPr>
        <w:spacing w:after="240"/>
        <w:rPr>
          <w:rFonts w:ascii="Calibri" w:hAnsi="Calibri" w:cs="Calibri"/>
          <w:sz w:val="24"/>
          <w:szCs w:val="24"/>
        </w:rPr>
      </w:pPr>
      <w:r w:rsidRPr="006A7012">
        <w:rPr>
          <w:b/>
          <w:bCs/>
          <w:sz w:val="24"/>
          <w:szCs w:val="24"/>
          <w:vertAlign w:val="superscript"/>
        </w:rPr>
        <w:t>11</w:t>
      </w:r>
      <w:r w:rsidRPr="006A7012">
        <w:rPr>
          <w:b/>
          <w:bCs/>
          <w:sz w:val="24"/>
          <w:szCs w:val="24"/>
          <w:vertAlign w:val="subscript"/>
        </w:rPr>
        <w:t> </w:t>
      </w:r>
      <w:r w:rsidRPr="006A7012">
        <w:rPr>
          <w:sz w:val="24"/>
          <w:szCs w:val="24"/>
        </w:rPr>
        <w:t xml:space="preserve">Now the apostles and the brothers who were throughout Judea heard that the Gentiles also had received the word of God. </w:t>
      </w:r>
    </w:p>
    <w:p w14:paraId="674CAFF5" w14:textId="6E299B00" w:rsidR="000563CB" w:rsidRPr="006A7012" w:rsidRDefault="000563CB" w:rsidP="000563CB">
      <w:pPr>
        <w:pStyle w:val="ListParagraph"/>
        <w:numPr>
          <w:ilvl w:val="1"/>
          <w:numId w:val="4"/>
        </w:numPr>
        <w:spacing w:after="240"/>
        <w:contextualSpacing w:val="0"/>
        <w:rPr>
          <w:b/>
          <w:sz w:val="24"/>
          <w:szCs w:val="24"/>
        </w:rPr>
      </w:pPr>
      <w:r w:rsidRPr="006A7012">
        <w:rPr>
          <w:b/>
          <w:sz w:val="24"/>
          <w:szCs w:val="24"/>
        </w:rPr>
        <w:t>R</w:t>
      </w:r>
      <w:r w:rsidRPr="006A7012">
        <w:rPr>
          <w:sz w:val="24"/>
          <w:szCs w:val="24"/>
        </w:rPr>
        <w:t>emember the Lord’s command to the Apostles…</w:t>
      </w:r>
    </w:p>
    <w:p w14:paraId="6D3203EF" w14:textId="77777777" w:rsidR="000563CB" w:rsidRPr="006A7012" w:rsidRDefault="000563CB" w:rsidP="000563CB">
      <w:pPr>
        <w:spacing w:after="240"/>
        <w:rPr>
          <w:b/>
          <w:sz w:val="24"/>
          <w:szCs w:val="24"/>
        </w:rPr>
      </w:pPr>
      <w:r w:rsidRPr="006A7012">
        <w:rPr>
          <w:b/>
          <w:sz w:val="24"/>
          <w:szCs w:val="24"/>
        </w:rPr>
        <w:t xml:space="preserve">Acts 1:1–5 (ESV) </w:t>
      </w:r>
    </w:p>
    <w:p w14:paraId="20BB4153" w14:textId="77777777" w:rsidR="000563CB" w:rsidRPr="006A7012" w:rsidRDefault="000563CB" w:rsidP="000563CB">
      <w:pPr>
        <w:spacing w:after="240"/>
        <w:rPr>
          <w:rFonts w:ascii="Calibri" w:hAnsi="Calibri" w:cs="Calibri"/>
          <w:sz w:val="24"/>
          <w:szCs w:val="24"/>
        </w:rPr>
      </w:pPr>
      <w:r w:rsidRPr="006A7012">
        <w:rPr>
          <w:b/>
          <w:bCs/>
          <w:sz w:val="24"/>
          <w:szCs w:val="24"/>
          <w:vertAlign w:val="superscript"/>
        </w:rPr>
        <w:t>1 </w:t>
      </w:r>
      <w:r w:rsidRPr="006A7012">
        <w:rPr>
          <w:sz w:val="24"/>
          <w:szCs w:val="24"/>
        </w:rPr>
        <w:t xml:space="preserve">In the first book, O Theophilus, I have dealt with all that Jesus began to do and teach, </w:t>
      </w:r>
      <w:r w:rsidRPr="006A7012">
        <w:rPr>
          <w:rFonts w:ascii="Arial" w:hAnsi="Arial" w:cs="Arial"/>
          <w:b/>
          <w:bCs/>
          <w:sz w:val="24"/>
          <w:szCs w:val="24"/>
          <w:vertAlign w:val="superscript"/>
        </w:rPr>
        <w:t>2 </w:t>
      </w:r>
      <w:r w:rsidRPr="006A7012">
        <w:rPr>
          <w:sz w:val="24"/>
          <w:szCs w:val="24"/>
        </w:rPr>
        <w:t xml:space="preserve">until the day when he was taken up, after he had given </w:t>
      </w:r>
      <w:r w:rsidRPr="006A7012">
        <w:rPr>
          <w:b/>
          <w:sz w:val="24"/>
          <w:szCs w:val="24"/>
          <w:u w:val="single"/>
        </w:rPr>
        <w:t>commands</w:t>
      </w:r>
      <w:r w:rsidRPr="006A7012">
        <w:rPr>
          <w:sz w:val="24"/>
          <w:szCs w:val="24"/>
        </w:rPr>
        <w:t xml:space="preserve"> through the Holy Spirit to the apostles whom he had chosen. </w:t>
      </w:r>
      <w:r w:rsidRPr="006A7012">
        <w:rPr>
          <w:rFonts w:ascii="Arial" w:hAnsi="Arial" w:cs="Arial"/>
          <w:b/>
          <w:bCs/>
          <w:sz w:val="24"/>
          <w:szCs w:val="24"/>
          <w:vertAlign w:val="superscript"/>
        </w:rPr>
        <w:t>3 </w:t>
      </w:r>
      <w:r w:rsidRPr="006A7012">
        <w:rPr>
          <w:sz w:val="24"/>
          <w:szCs w:val="24"/>
        </w:rPr>
        <w:t xml:space="preserve">He presented himself alive to them after his suffering by many proofs, appearing to them during forty days and speaking about the kingdom of God. </w:t>
      </w:r>
    </w:p>
    <w:p w14:paraId="4AC5C6D9" w14:textId="77777777" w:rsidR="000563CB" w:rsidRPr="006A7012" w:rsidRDefault="000563CB" w:rsidP="000563CB">
      <w:pPr>
        <w:spacing w:after="240"/>
        <w:ind w:firstLine="240"/>
        <w:rPr>
          <w:sz w:val="24"/>
          <w:szCs w:val="24"/>
        </w:rPr>
      </w:pPr>
      <w:r w:rsidRPr="006A7012">
        <w:rPr>
          <w:rFonts w:ascii="Arial" w:hAnsi="Arial" w:cs="Arial"/>
          <w:b/>
          <w:bCs/>
          <w:sz w:val="24"/>
          <w:szCs w:val="24"/>
          <w:vertAlign w:val="superscript"/>
        </w:rPr>
        <w:lastRenderedPageBreak/>
        <w:t>4 </w:t>
      </w:r>
      <w:r w:rsidRPr="006A7012">
        <w:rPr>
          <w:sz w:val="24"/>
          <w:szCs w:val="24"/>
        </w:rPr>
        <w:t xml:space="preserve">And while staying with them he ordered them not to depart from Jerusalem, but to wait for the promise of the Father, which, he said, </w:t>
      </w:r>
      <w:r w:rsidRPr="006A7012">
        <w:rPr>
          <w:color w:val="FF0000"/>
          <w:sz w:val="24"/>
          <w:szCs w:val="24"/>
        </w:rPr>
        <w:t>“you heard from me;</w:t>
      </w:r>
      <w:r w:rsidRPr="006A7012">
        <w:rPr>
          <w:sz w:val="24"/>
          <w:szCs w:val="24"/>
        </w:rPr>
        <w:t xml:space="preserve"> </w:t>
      </w:r>
      <w:r w:rsidRPr="006A7012">
        <w:rPr>
          <w:rFonts w:ascii="Arial" w:hAnsi="Arial" w:cs="Arial"/>
          <w:b/>
          <w:bCs/>
          <w:sz w:val="24"/>
          <w:szCs w:val="24"/>
          <w:vertAlign w:val="superscript"/>
        </w:rPr>
        <w:t>5 </w:t>
      </w:r>
      <w:r w:rsidRPr="006A7012">
        <w:rPr>
          <w:color w:val="FF0000"/>
          <w:sz w:val="24"/>
          <w:szCs w:val="24"/>
        </w:rPr>
        <w:t>for John baptized with water, but you will be baptized with the Holy Spirit not many days from now.”</w:t>
      </w:r>
      <w:r w:rsidRPr="006A7012">
        <w:rPr>
          <w:sz w:val="24"/>
          <w:szCs w:val="24"/>
        </w:rPr>
        <w:t xml:space="preserve"> </w:t>
      </w:r>
    </w:p>
    <w:p w14:paraId="206A476E" w14:textId="77777777" w:rsidR="000563CB" w:rsidRPr="006A7012" w:rsidRDefault="000563CB" w:rsidP="000563CB">
      <w:pPr>
        <w:spacing w:after="240"/>
        <w:rPr>
          <w:b/>
          <w:sz w:val="24"/>
          <w:szCs w:val="24"/>
        </w:rPr>
      </w:pPr>
      <w:r w:rsidRPr="006A7012">
        <w:rPr>
          <w:b/>
          <w:sz w:val="24"/>
          <w:szCs w:val="24"/>
        </w:rPr>
        <w:t xml:space="preserve">Acts 1:8 (ESV) </w:t>
      </w:r>
    </w:p>
    <w:p w14:paraId="2842FD36" w14:textId="77777777" w:rsidR="000563CB" w:rsidRDefault="000563CB" w:rsidP="000563CB">
      <w:pPr>
        <w:spacing w:after="240"/>
        <w:rPr>
          <w:sz w:val="24"/>
          <w:szCs w:val="24"/>
        </w:rPr>
      </w:pPr>
      <w:r w:rsidRPr="006A7012">
        <w:rPr>
          <w:rFonts w:ascii="Arial" w:hAnsi="Arial" w:cs="Arial"/>
          <w:b/>
          <w:bCs/>
          <w:sz w:val="24"/>
          <w:szCs w:val="24"/>
          <w:vertAlign w:val="superscript"/>
        </w:rPr>
        <w:t>8 </w:t>
      </w:r>
      <w:r w:rsidRPr="006A7012">
        <w:rPr>
          <w:color w:val="FF0000"/>
          <w:sz w:val="24"/>
          <w:szCs w:val="24"/>
        </w:rPr>
        <w:t xml:space="preserve">But you will receive power when the Holy Spirit has come upon you, and </w:t>
      </w:r>
      <w:r w:rsidRPr="006A7012">
        <w:rPr>
          <w:b/>
          <w:color w:val="FF0000"/>
          <w:sz w:val="24"/>
          <w:szCs w:val="24"/>
          <w:u w:val="single"/>
        </w:rPr>
        <w:t>you will be my witnesses in</w:t>
      </w:r>
      <w:r w:rsidRPr="00D53EF4">
        <w:rPr>
          <w:b/>
          <w:color w:val="FF0000"/>
          <w:sz w:val="24"/>
          <w:szCs w:val="24"/>
          <w:u w:val="single"/>
        </w:rPr>
        <w:t xml:space="preserve"> </w:t>
      </w:r>
      <w:r w:rsidRPr="00D53EF4">
        <w:rPr>
          <w:b/>
          <w:color w:val="FF0000"/>
          <w:sz w:val="36"/>
          <w:szCs w:val="36"/>
          <w:u w:val="single"/>
        </w:rPr>
        <w:t>Jerusalem</w:t>
      </w:r>
      <w:r w:rsidRPr="00D53EF4">
        <w:rPr>
          <w:b/>
          <w:color w:val="FF0000"/>
          <w:sz w:val="24"/>
          <w:szCs w:val="24"/>
          <w:u w:val="single"/>
        </w:rPr>
        <w:t xml:space="preserve"> and in all Judea and </w:t>
      </w:r>
      <w:r w:rsidRPr="00D53EF4">
        <w:rPr>
          <w:b/>
          <w:color w:val="FF0000"/>
          <w:sz w:val="36"/>
          <w:szCs w:val="36"/>
          <w:u w:val="single"/>
        </w:rPr>
        <w:t>Samaria</w:t>
      </w:r>
      <w:r w:rsidRPr="00D53EF4">
        <w:rPr>
          <w:b/>
          <w:color w:val="FF0000"/>
          <w:sz w:val="24"/>
          <w:szCs w:val="24"/>
          <w:u w:val="single"/>
        </w:rPr>
        <w:t xml:space="preserve">, and to </w:t>
      </w:r>
      <w:r w:rsidRPr="00D53EF4">
        <w:rPr>
          <w:b/>
          <w:color w:val="FF0000"/>
          <w:sz w:val="36"/>
          <w:szCs w:val="36"/>
          <w:u w:val="single"/>
        </w:rPr>
        <w:t>the end of the earth</w:t>
      </w:r>
      <w:r>
        <w:rPr>
          <w:color w:val="FF0000"/>
          <w:sz w:val="24"/>
          <w:szCs w:val="24"/>
        </w:rPr>
        <w:t>.”</w:t>
      </w:r>
      <w:r>
        <w:rPr>
          <w:sz w:val="24"/>
          <w:szCs w:val="24"/>
        </w:rPr>
        <w:t xml:space="preserve"> </w:t>
      </w:r>
    </w:p>
    <w:p w14:paraId="4D2C3919" w14:textId="31CE2AE4" w:rsidR="000563CB" w:rsidRPr="006A7012" w:rsidRDefault="00D53EF4" w:rsidP="000563CB">
      <w:pPr>
        <w:pStyle w:val="ListParagraph"/>
        <w:numPr>
          <w:ilvl w:val="1"/>
          <w:numId w:val="4"/>
        </w:numPr>
        <w:spacing w:after="240"/>
        <w:contextualSpacing w:val="0"/>
        <w:rPr>
          <w:b/>
          <w:sz w:val="24"/>
          <w:szCs w:val="24"/>
        </w:rPr>
      </w:pPr>
      <w:r w:rsidRPr="006A7012">
        <w:rPr>
          <w:b/>
          <w:sz w:val="24"/>
          <w:szCs w:val="24"/>
        </w:rPr>
        <w:t>Peter was given the keys to the Kingdom by the Lord…</w:t>
      </w:r>
    </w:p>
    <w:p w14:paraId="72B70C84" w14:textId="77777777" w:rsidR="00D53EF4" w:rsidRPr="006A7012" w:rsidRDefault="00D53EF4" w:rsidP="00D53EF4">
      <w:pPr>
        <w:spacing w:after="240"/>
        <w:rPr>
          <w:b/>
          <w:sz w:val="24"/>
          <w:szCs w:val="24"/>
        </w:rPr>
      </w:pPr>
      <w:r w:rsidRPr="006A7012">
        <w:rPr>
          <w:b/>
          <w:sz w:val="24"/>
          <w:szCs w:val="24"/>
        </w:rPr>
        <w:t xml:space="preserve">Matthew 16:19 (ESV) </w:t>
      </w:r>
    </w:p>
    <w:p w14:paraId="736820EE" w14:textId="77777777" w:rsidR="00D53EF4" w:rsidRPr="006A7012" w:rsidRDefault="00D53EF4" w:rsidP="00D53EF4">
      <w:pPr>
        <w:spacing w:after="240"/>
        <w:rPr>
          <w:sz w:val="24"/>
          <w:szCs w:val="24"/>
        </w:rPr>
      </w:pPr>
      <w:r w:rsidRPr="006A7012">
        <w:rPr>
          <w:rFonts w:ascii="Arial" w:hAnsi="Arial" w:cs="Arial"/>
          <w:b/>
          <w:bCs/>
          <w:sz w:val="24"/>
          <w:szCs w:val="24"/>
          <w:vertAlign w:val="superscript"/>
        </w:rPr>
        <w:t>19 </w:t>
      </w:r>
      <w:r w:rsidRPr="006A7012">
        <w:rPr>
          <w:color w:val="FF0000"/>
          <w:sz w:val="24"/>
          <w:szCs w:val="24"/>
        </w:rPr>
        <w:t>I will give you the keys of the kingdom of heaven, and whatever you bind on earth shall be bound in heaven, and whatever you loose on earth shall be loosed in heaven.”</w:t>
      </w:r>
      <w:r w:rsidRPr="006A7012">
        <w:rPr>
          <w:sz w:val="24"/>
          <w:szCs w:val="24"/>
        </w:rPr>
        <w:t xml:space="preserve"> </w:t>
      </w:r>
    </w:p>
    <w:p w14:paraId="4D50373B" w14:textId="70E097C8" w:rsidR="00D53EF4" w:rsidRPr="006A7012" w:rsidRDefault="00F50300" w:rsidP="00D53EF4">
      <w:pPr>
        <w:pStyle w:val="ListParagraph"/>
        <w:numPr>
          <w:ilvl w:val="1"/>
          <w:numId w:val="4"/>
        </w:numPr>
        <w:spacing w:after="240"/>
        <w:contextualSpacing w:val="0"/>
        <w:rPr>
          <w:b/>
          <w:sz w:val="24"/>
          <w:szCs w:val="24"/>
        </w:rPr>
      </w:pPr>
      <w:r w:rsidRPr="006A7012">
        <w:rPr>
          <w:b/>
          <w:sz w:val="24"/>
          <w:szCs w:val="24"/>
        </w:rPr>
        <w:t>It was very appropriate that one of the Apostles sent was John…</w:t>
      </w:r>
    </w:p>
    <w:p w14:paraId="3D00A5CB" w14:textId="77777777" w:rsidR="00F50300" w:rsidRPr="006A7012" w:rsidRDefault="00F50300" w:rsidP="00F50300">
      <w:pPr>
        <w:rPr>
          <w:b/>
          <w:sz w:val="24"/>
          <w:szCs w:val="24"/>
        </w:rPr>
      </w:pPr>
      <w:r w:rsidRPr="006A7012">
        <w:rPr>
          <w:b/>
          <w:sz w:val="24"/>
          <w:szCs w:val="24"/>
        </w:rPr>
        <w:t xml:space="preserve">Luke 9:51–54 (ESV) </w:t>
      </w:r>
    </w:p>
    <w:p w14:paraId="61DEB97B" w14:textId="77777777" w:rsidR="00F50300" w:rsidRPr="006A7012" w:rsidRDefault="00F50300" w:rsidP="006A7012">
      <w:pPr>
        <w:spacing w:after="240"/>
        <w:ind w:firstLine="245"/>
        <w:rPr>
          <w:rFonts w:ascii="Calibri" w:hAnsi="Calibri" w:cs="Calibri"/>
          <w:sz w:val="24"/>
          <w:szCs w:val="24"/>
        </w:rPr>
      </w:pPr>
      <w:r w:rsidRPr="006A7012">
        <w:rPr>
          <w:rFonts w:ascii="Arial" w:hAnsi="Arial" w:cs="Arial"/>
          <w:b/>
          <w:bCs/>
          <w:sz w:val="24"/>
          <w:szCs w:val="24"/>
          <w:vertAlign w:val="superscript"/>
        </w:rPr>
        <w:t>51 </w:t>
      </w:r>
      <w:r w:rsidRPr="006A7012">
        <w:rPr>
          <w:sz w:val="24"/>
          <w:szCs w:val="24"/>
        </w:rPr>
        <w:t xml:space="preserve">When the days drew near for him to be taken up, he set his face to go to Jerusalem. </w:t>
      </w:r>
      <w:r w:rsidRPr="006A7012">
        <w:rPr>
          <w:rFonts w:ascii="Arial" w:hAnsi="Arial" w:cs="Arial"/>
          <w:b/>
          <w:bCs/>
          <w:sz w:val="24"/>
          <w:szCs w:val="24"/>
          <w:vertAlign w:val="superscript"/>
        </w:rPr>
        <w:t>52 </w:t>
      </w:r>
      <w:r w:rsidRPr="006A7012">
        <w:rPr>
          <w:sz w:val="24"/>
          <w:szCs w:val="24"/>
        </w:rPr>
        <w:t xml:space="preserve">And he sent messengers ahead of him, who went and entered a village of the Samaritans, to make preparations for him. </w:t>
      </w:r>
      <w:r w:rsidRPr="006A7012">
        <w:rPr>
          <w:rFonts w:ascii="Arial" w:hAnsi="Arial" w:cs="Arial"/>
          <w:b/>
          <w:bCs/>
          <w:sz w:val="24"/>
          <w:szCs w:val="24"/>
          <w:vertAlign w:val="superscript"/>
        </w:rPr>
        <w:t>53 </w:t>
      </w:r>
      <w:r w:rsidRPr="006A7012">
        <w:rPr>
          <w:sz w:val="24"/>
          <w:szCs w:val="24"/>
        </w:rPr>
        <w:t xml:space="preserve">But the people did not receive him, because his face was set toward Jerusalem. </w:t>
      </w:r>
      <w:r w:rsidRPr="006A7012">
        <w:rPr>
          <w:rFonts w:ascii="Arial" w:hAnsi="Arial" w:cs="Arial"/>
          <w:b/>
          <w:bCs/>
          <w:sz w:val="24"/>
          <w:szCs w:val="24"/>
          <w:vertAlign w:val="superscript"/>
        </w:rPr>
        <w:t>54 </w:t>
      </w:r>
      <w:r w:rsidRPr="006A7012">
        <w:rPr>
          <w:sz w:val="24"/>
          <w:szCs w:val="24"/>
        </w:rPr>
        <w:t xml:space="preserve">And when his disciples James and John saw it, they said, “Lord, do you want us to tell fire to come down from heaven and consume them?” </w:t>
      </w:r>
    </w:p>
    <w:p w14:paraId="7A08BCF6" w14:textId="5B1EB2D4" w:rsidR="00E258A4" w:rsidRPr="000563CB" w:rsidRDefault="00E258A4" w:rsidP="000563CB">
      <w:pPr>
        <w:pStyle w:val="ListParagraph"/>
        <w:numPr>
          <w:ilvl w:val="0"/>
          <w:numId w:val="4"/>
        </w:numPr>
        <w:spacing w:after="240"/>
        <w:contextualSpacing w:val="0"/>
        <w:rPr>
          <w:b/>
          <w:sz w:val="36"/>
          <w:szCs w:val="36"/>
        </w:rPr>
      </w:pPr>
      <w:r w:rsidRPr="000563CB">
        <w:rPr>
          <w:sz w:val="36"/>
          <w:szCs w:val="36"/>
        </w:rPr>
        <w:t>The Word and the Spirit are connected…</w:t>
      </w:r>
    </w:p>
    <w:p w14:paraId="03130FB7" w14:textId="77777777" w:rsidR="00105D67" w:rsidRPr="006A7012" w:rsidRDefault="00105D67" w:rsidP="00105D67">
      <w:pPr>
        <w:spacing w:after="240"/>
        <w:rPr>
          <w:b/>
          <w:sz w:val="24"/>
          <w:szCs w:val="24"/>
        </w:rPr>
      </w:pPr>
      <w:r w:rsidRPr="006A7012">
        <w:rPr>
          <w:b/>
          <w:sz w:val="24"/>
          <w:szCs w:val="24"/>
        </w:rPr>
        <w:t xml:space="preserve">John 6:63 (ESV) </w:t>
      </w:r>
    </w:p>
    <w:p w14:paraId="0D4E88EB" w14:textId="77777777" w:rsidR="00105D67" w:rsidRPr="006A7012" w:rsidRDefault="00105D67" w:rsidP="00105D67">
      <w:pPr>
        <w:spacing w:after="240"/>
        <w:rPr>
          <w:sz w:val="24"/>
          <w:szCs w:val="24"/>
        </w:rPr>
      </w:pPr>
      <w:r w:rsidRPr="006A7012">
        <w:rPr>
          <w:rFonts w:ascii="Arial" w:hAnsi="Arial" w:cs="Arial"/>
          <w:b/>
          <w:bCs/>
          <w:sz w:val="24"/>
          <w:szCs w:val="24"/>
          <w:vertAlign w:val="superscript"/>
        </w:rPr>
        <w:t>63 </w:t>
      </w:r>
      <w:r w:rsidRPr="006A7012">
        <w:rPr>
          <w:color w:val="FF0000"/>
          <w:sz w:val="24"/>
          <w:szCs w:val="24"/>
        </w:rPr>
        <w:t>It is the Spirit who gives life; the flesh is no help at all. The words that I have spoken to you are spirit and life.</w:t>
      </w:r>
      <w:r w:rsidRPr="006A7012">
        <w:rPr>
          <w:sz w:val="24"/>
          <w:szCs w:val="24"/>
        </w:rPr>
        <w:t xml:space="preserve"> </w:t>
      </w:r>
    </w:p>
    <w:p w14:paraId="43BF681A" w14:textId="4E717FBD" w:rsidR="000563CB" w:rsidRPr="006A7012" w:rsidRDefault="00105D67" w:rsidP="00105D67">
      <w:pPr>
        <w:pStyle w:val="ListParagraph"/>
        <w:numPr>
          <w:ilvl w:val="1"/>
          <w:numId w:val="4"/>
        </w:numPr>
        <w:spacing w:after="240"/>
        <w:contextualSpacing w:val="0"/>
        <w:rPr>
          <w:sz w:val="24"/>
          <w:szCs w:val="24"/>
        </w:rPr>
      </w:pPr>
      <w:r w:rsidRPr="006A7012">
        <w:rPr>
          <w:sz w:val="24"/>
          <w:szCs w:val="24"/>
        </w:rPr>
        <w:t>God’s Word is Spirit and Life…</w:t>
      </w:r>
    </w:p>
    <w:p w14:paraId="069F00FD" w14:textId="77777777" w:rsidR="00105D67" w:rsidRPr="006A7012" w:rsidRDefault="00105D67" w:rsidP="00105D67">
      <w:pPr>
        <w:spacing w:after="240"/>
        <w:rPr>
          <w:b/>
          <w:sz w:val="24"/>
          <w:szCs w:val="24"/>
        </w:rPr>
      </w:pPr>
      <w:r w:rsidRPr="006A7012">
        <w:rPr>
          <w:b/>
          <w:sz w:val="24"/>
          <w:szCs w:val="24"/>
        </w:rPr>
        <w:t xml:space="preserve">Hebrews 4:12 (ESV) </w:t>
      </w:r>
    </w:p>
    <w:p w14:paraId="1CF5A315" w14:textId="77777777" w:rsidR="00105D67" w:rsidRPr="006A7012" w:rsidRDefault="00105D67" w:rsidP="00105D67">
      <w:pPr>
        <w:spacing w:after="240"/>
        <w:rPr>
          <w:sz w:val="24"/>
          <w:szCs w:val="24"/>
        </w:rPr>
      </w:pPr>
      <w:r w:rsidRPr="006A7012">
        <w:rPr>
          <w:rFonts w:ascii="Arial" w:hAnsi="Arial" w:cs="Arial"/>
          <w:b/>
          <w:bCs/>
          <w:sz w:val="24"/>
          <w:szCs w:val="24"/>
          <w:vertAlign w:val="superscript"/>
        </w:rPr>
        <w:lastRenderedPageBreak/>
        <w:t>12 </w:t>
      </w:r>
      <w:r w:rsidRPr="006A7012">
        <w:rPr>
          <w:sz w:val="24"/>
          <w:szCs w:val="24"/>
        </w:rPr>
        <w:t xml:space="preserve">For the word of God is living and active, sharper than any two-edged sword, piercing to the division of soul and of spirit, of joints and of marrow, and discerning the thoughts and intentions of the heart. </w:t>
      </w:r>
    </w:p>
    <w:p w14:paraId="733E43E2" w14:textId="0DFCA11A" w:rsidR="00105D67" w:rsidRPr="006A7012" w:rsidRDefault="00105D67" w:rsidP="00105D67">
      <w:pPr>
        <w:pStyle w:val="ListParagraph"/>
        <w:numPr>
          <w:ilvl w:val="1"/>
          <w:numId w:val="4"/>
        </w:numPr>
        <w:spacing w:after="240"/>
        <w:contextualSpacing w:val="0"/>
        <w:rPr>
          <w:sz w:val="24"/>
          <w:szCs w:val="24"/>
        </w:rPr>
      </w:pPr>
      <w:r w:rsidRPr="006A7012">
        <w:rPr>
          <w:sz w:val="24"/>
          <w:szCs w:val="24"/>
        </w:rPr>
        <w:t xml:space="preserve">The word is like a scalpel the Spirit uses to discern the thoughts and intentions of the hearts of </w:t>
      </w:r>
      <w:r w:rsidRPr="006A7012">
        <w:rPr>
          <w:sz w:val="24"/>
          <w:szCs w:val="24"/>
        </w:rPr>
        <w:t>men</w:t>
      </w:r>
      <w:r w:rsidRPr="006A7012">
        <w:rPr>
          <w:sz w:val="24"/>
          <w:szCs w:val="24"/>
        </w:rPr>
        <w:t>.</w:t>
      </w:r>
    </w:p>
    <w:p w14:paraId="2FBD20B6" w14:textId="730B1C5E" w:rsidR="00105D67" w:rsidRPr="006A7012" w:rsidRDefault="00105D67" w:rsidP="00105D67">
      <w:pPr>
        <w:pStyle w:val="ListParagraph"/>
        <w:numPr>
          <w:ilvl w:val="1"/>
          <w:numId w:val="4"/>
        </w:numPr>
        <w:spacing w:after="240"/>
        <w:contextualSpacing w:val="0"/>
        <w:rPr>
          <w:sz w:val="24"/>
          <w:szCs w:val="24"/>
        </w:rPr>
      </w:pPr>
      <w:r w:rsidRPr="006A7012">
        <w:rPr>
          <w:sz w:val="24"/>
          <w:szCs w:val="24"/>
        </w:rPr>
        <w:t>Paul uses similar language of the word and Spirit as well…</w:t>
      </w:r>
    </w:p>
    <w:p w14:paraId="411B4741" w14:textId="77777777" w:rsidR="00105D67" w:rsidRPr="006A7012" w:rsidRDefault="00105D67" w:rsidP="00105D67">
      <w:pPr>
        <w:spacing w:after="240"/>
        <w:rPr>
          <w:b/>
          <w:sz w:val="24"/>
          <w:szCs w:val="24"/>
        </w:rPr>
      </w:pPr>
      <w:r w:rsidRPr="006A7012">
        <w:rPr>
          <w:b/>
          <w:sz w:val="24"/>
          <w:szCs w:val="24"/>
        </w:rPr>
        <w:t xml:space="preserve">Ephesians 6:17 (ESV) </w:t>
      </w:r>
    </w:p>
    <w:p w14:paraId="4E895EA1" w14:textId="77777777" w:rsidR="00105D67" w:rsidRPr="006A7012" w:rsidRDefault="00105D67" w:rsidP="00105D67">
      <w:pPr>
        <w:spacing w:after="240"/>
        <w:rPr>
          <w:sz w:val="24"/>
          <w:szCs w:val="24"/>
        </w:rPr>
      </w:pPr>
      <w:r w:rsidRPr="006A7012">
        <w:rPr>
          <w:rFonts w:ascii="Arial" w:hAnsi="Arial" w:cs="Arial"/>
          <w:b/>
          <w:bCs/>
          <w:sz w:val="24"/>
          <w:szCs w:val="24"/>
          <w:vertAlign w:val="superscript"/>
        </w:rPr>
        <w:t>17 </w:t>
      </w:r>
      <w:r w:rsidRPr="006A7012">
        <w:rPr>
          <w:sz w:val="24"/>
          <w:szCs w:val="24"/>
        </w:rPr>
        <w:t xml:space="preserve">and take the helmet of salvation, and the sword of the Spirit, which is the word of God, </w:t>
      </w:r>
    </w:p>
    <w:p w14:paraId="0C4C2D13" w14:textId="61C42D50" w:rsidR="00105D67" w:rsidRPr="006A7012" w:rsidRDefault="00105D67" w:rsidP="00105D67">
      <w:pPr>
        <w:pStyle w:val="ListParagraph"/>
        <w:numPr>
          <w:ilvl w:val="1"/>
          <w:numId w:val="4"/>
        </w:numPr>
        <w:spacing w:after="240"/>
        <w:contextualSpacing w:val="0"/>
        <w:rPr>
          <w:sz w:val="24"/>
          <w:szCs w:val="24"/>
        </w:rPr>
      </w:pPr>
      <w:r w:rsidRPr="006A7012">
        <w:rPr>
          <w:sz w:val="24"/>
          <w:szCs w:val="24"/>
        </w:rPr>
        <w:t>Paul also describes the Spirit as a seal to those who receive the Word.</w:t>
      </w:r>
    </w:p>
    <w:p w14:paraId="5ECA3528" w14:textId="77777777" w:rsidR="00105D67" w:rsidRPr="006A7012" w:rsidRDefault="00105D67" w:rsidP="00105D67">
      <w:pPr>
        <w:spacing w:after="240"/>
        <w:rPr>
          <w:b/>
          <w:sz w:val="24"/>
          <w:szCs w:val="24"/>
        </w:rPr>
      </w:pPr>
      <w:r w:rsidRPr="006A7012">
        <w:rPr>
          <w:b/>
          <w:sz w:val="24"/>
          <w:szCs w:val="24"/>
        </w:rPr>
        <w:t xml:space="preserve">Ephesians 1:13 (ESV) </w:t>
      </w:r>
    </w:p>
    <w:p w14:paraId="0E662BE2" w14:textId="77777777" w:rsidR="00105D67" w:rsidRPr="006A7012" w:rsidRDefault="00105D67" w:rsidP="00105D67">
      <w:pPr>
        <w:spacing w:after="240"/>
        <w:rPr>
          <w:sz w:val="24"/>
          <w:szCs w:val="24"/>
        </w:rPr>
      </w:pPr>
      <w:r w:rsidRPr="006A7012">
        <w:rPr>
          <w:rFonts w:ascii="Arial" w:hAnsi="Arial" w:cs="Arial"/>
          <w:b/>
          <w:bCs/>
          <w:sz w:val="24"/>
          <w:szCs w:val="24"/>
          <w:vertAlign w:val="superscript"/>
        </w:rPr>
        <w:t>13 </w:t>
      </w:r>
      <w:r w:rsidRPr="006A7012">
        <w:rPr>
          <w:sz w:val="24"/>
          <w:szCs w:val="24"/>
        </w:rPr>
        <w:t xml:space="preserve">In him you also, when you heard the word of truth, the gospel of your salvation, and believed in him, were sealed with the promised Holy Spirit, </w:t>
      </w:r>
    </w:p>
    <w:p w14:paraId="75FB3176" w14:textId="34D71905" w:rsidR="00C77974" w:rsidRPr="000C4FB6" w:rsidRDefault="00C77974" w:rsidP="000563CB">
      <w:pPr>
        <w:rPr>
          <w:rFonts w:ascii="Times New Roman" w:eastAsiaTheme="minorEastAsia" w:hAnsi="Times New Roman" w:cs="Times New Roman"/>
          <w:sz w:val="24"/>
          <w:szCs w:val="24"/>
        </w:rPr>
      </w:pPr>
      <w:r w:rsidRPr="000C4FB6">
        <w:rPr>
          <w:sz w:val="24"/>
          <w:szCs w:val="24"/>
        </w:rPr>
        <w:br w:type="page"/>
      </w:r>
    </w:p>
    <w:p w14:paraId="1D09D165" w14:textId="68AE82A7" w:rsidR="007456EB" w:rsidRPr="00807E44" w:rsidRDefault="000C4FB6" w:rsidP="007456EB">
      <w:pPr>
        <w:pStyle w:val="Default"/>
        <w:spacing w:after="120"/>
        <w:rPr>
          <w:b/>
          <w:bCs/>
        </w:rPr>
      </w:pPr>
      <w:r w:rsidRPr="00807E44">
        <w:rPr>
          <w:noProof/>
        </w:rPr>
        <w:lastRenderedPageBreak/>
        <w:drawing>
          <wp:anchor distT="152400" distB="152400" distL="152400" distR="152400" simplePos="0" relativeHeight="251659264" behindDoc="0" locked="0" layoutInCell="1" allowOverlap="1" wp14:anchorId="7A5166D8" wp14:editId="6DC6DB8C">
            <wp:simplePos x="0" y="0"/>
            <wp:positionH relativeFrom="page">
              <wp:posOffset>390525</wp:posOffset>
            </wp:positionH>
            <wp:positionV relativeFrom="page">
              <wp:posOffset>2219325</wp:posOffset>
            </wp:positionV>
            <wp:extent cx="2980665" cy="6657975"/>
            <wp:effectExtent l="0" t="0" r="0" b="0"/>
            <wp:wrapThrough wrapText="bothSides" distL="152400" distR="152400">
              <wp:wrapPolygon edited="1">
                <wp:start x="0" y="0"/>
                <wp:lineTo x="21600" y="0"/>
                <wp:lineTo x="21600" y="21600"/>
                <wp:lineTo x="0" y="21600"/>
                <wp:lineTo x="0" y="0"/>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Salvation HBRCB.jpg"/>
                    <pic:cNvPicPr>
                      <a:picLocks noChangeAspect="1"/>
                    </pic:cNvPicPr>
                  </pic:nvPicPr>
                  <pic:blipFill>
                    <a:blip r:embed="rId8">
                      <a:extLst/>
                    </a:blip>
                    <a:stretch>
                      <a:fillRect/>
                    </a:stretch>
                  </pic:blipFill>
                  <pic:spPr>
                    <a:xfrm>
                      <a:off x="0" y="0"/>
                      <a:ext cx="2984575" cy="6666708"/>
                    </a:xfrm>
                    <a:prstGeom prst="rect">
                      <a:avLst/>
                    </a:prstGeom>
                    <a:ln w="12700" cap="flat">
                      <a:noFill/>
                      <a:miter lim="400000"/>
                    </a:ln>
                    <a:effectLst/>
                  </pic:spPr>
                </pic:pic>
              </a:graphicData>
            </a:graphic>
            <wp14:sizeRelV relativeFrom="margin">
              <wp14:pctHeight>0</wp14:pctHeight>
            </wp14:sizeRelV>
          </wp:anchor>
        </w:drawing>
      </w:r>
      <w:r w:rsidR="007456EB" w:rsidRPr="00807E44">
        <w:rPr>
          <w:b/>
          <w:bCs/>
        </w:rPr>
        <w:t>Hear - Romans 10:17 (NIV)</w:t>
      </w:r>
    </w:p>
    <w:p w14:paraId="1CB2D959" w14:textId="02ED67A9" w:rsidR="007456EB" w:rsidRPr="00807E44" w:rsidRDefault="007456EB" w:rsidP="007456EB">
      <w:pPr>
        <w:pBdr>
          <w:top w:val="nil"/>
          <w:left w:val="nil"/>
          <w:bottom w:val="nil"/>
          <w:right w:val="nil"/>
          <w:between w:val="nil"/>
          <w:bar w:val="nil"/>
        </w:pBdr>
        <w:spacing w:after="240" w:line="240" w:lineRule="auto"/>
        <w:rPr>
          <w:rFonts w:ascii="Helvetica" w:eastAsia="Helvetica" w:hAnsi="Helvetica" w:cs="Helvetica"/>
          <w:color w:val="000000"/>
          <w:bdr w:val="nil"/>
        </w:rPr>
      </w:pPr>
      <w:r w:rsidRPr="00807E44">
        <w:rPr>
          <w:rFonts w:ascii="Helvetica" w:eastAsia="Helvetica" w:hAnsi="Helvetica" w:cs="Helvetica"/>
          <w:color w:val="000000"/>
          <w:bdr w:val="nil"/>
          <w:vertAlign w:val="superscript"/>
        </w:rPr>
        <w:t>17 </w:t>
      </w:r>
      <w:r w:rsidRPr="00807E44">
        <w:rPr>
          <w:rFonts w:ascii="Helvetica" w:eastAsia="Helvetica" w:hAnsi="Helvetica" w:cs="Helvetica"/>
          <w:color w:val="000000"/>
          <w:bdr w:val="nil"/>
        </w:rPr>
        <w:t>Consequently, faith comes from hearing the message, and the message is heard through the word about Christ.</w:t>
      </w:r>
    </w:p>
    <w:p w14:paraId="1448F404" w14:textId="39D4BC0D" w:rsidR="007456EB" w:rsidRPr="00807E44" w:rsidRDefault="007456EB" w:rsidP="007456EB">
      <w:pPr>
        <w:pBdr>
          <w:top w:val="nil"/>
          <w:left w:val="nil"/>
          <w:bottom w:val="nil"/>
          <w:right w:val="nil"/>
          <w:between w:val="nil"/>
          <w:bar w:val="nil"/>
        </w:pBdr>
        <w:spacing w:after="120" w:line="240" w:lineRule="auto"/>
        <w:rPr>
          <w:rFonts w:ascii="Helvetica" w:eastAsia="Helvetica" w:hAnsi="Helvetica" w:cs="Helvetica"/>
          <w:b/>
          <w:bCs/>
          <w:color w:val="000000"/>
          <w:bdr w:val="nil"/>
        </w:rPr>
      </w:pPr>
      <w:r w:rsidRPr="00807E44">
        <w:rPr>
          <w:rFonts w:ascii="Helvetica" w:eastAsia="Helvetica" w:hAnsi="Helvetica" w:cs="Helvetica"/>
          <w:b/>
          <w:bCs/>
          <w:color w:val="000000"/>
          <w:bdr w:val="nil"/>
        </w:rPr>
        <w:t>Believe - Hebrews 11:6 (NIV)</w:t>
      </w:r>
    </w:p>
    <w:p w14:paraId="4DC5F845" w14:textId="656AF3E8" w:rsidR="007456EB" w:rsidRPr="00807E44" w:rsidRDefault="007456EB" w:rsidP="007456EB">
      <w:pPr>
        <w:pBdr>
          <w:top w:val="nil"/>
          <w:left w:val="nil"/>
          <w:bottom w:val="nil"/>
          <w:right w:val="nil"/>
          <w:between w:val="nil"/>
          <w:bar w:val="nil"/>
        </w:pBdr>
        <w:spacing w:after="240" w:line="240" w:lineRule="auto"/>
        <w:rPr>
          <w:rFonts w:ascii="Helvetica" w:eastAsia="Helvetica" w:hAnsi="Helvetica" w:cs="Helvetica"/>
          <w:color w:val="000000"/>
          <w:bdr w:val="nil"/>
        </w:rPr>
      </w:pPr>
      <w:r w:rsidRPr="00807E44">
        <w:rPr>
          <w:rFonts w:ascii="Helvetica" w:eastAsia="Helvetica" w:hAnsi="Helvetica" w:cs="Helvetica"/>
          <w:color w:val="000000"/>
          <w:bdr w:val="nil"/>
          <w:vertAlign w:val="superscript"/>
        </w:rPr>
        <w:t>6 </w:t>
      </w:r>
      <w:r w:rsidRPr="00807E44">
        <w:rPr>
          <w:rFonts w:ascii="Helvetica" w:eastAsia="Helvetica" w:hAnsi="Helvetica" w:cs="Helvetica"/>
          <w:color w:val="000000"/>
          <w:bdr w:val="nil"/>
        </w:rPr>
        <w:t>And without faith it is impossible to please God, because anyone who comes to him must believe that he exists and that he rewards those who earnestly seek him.</w:t>
      </w:r>
    </w:p>
    <w:p w14:paraId="3ED25F76" w14:textId="77777777" w:rsidR="007456EB" w:rsidRPr="00807E44" w:rsidRDefault="007456EB" w:rsidP="007456EB">
      <w:pPr>
        <w:pBdr>
          <w:top w:val="nil"/>
          <w:left w:val="nil"/>
          <w:bottom w:val="nil"/>
          <w:right w:val="nil"/>
          <w:between w:val="nil"/>
          <w:bar w:val="nil"/>
        </w:pBdr>
        <w:spacing w:after="120" w:line="240" w:lineRule="auto"/>
        <w:rPr>
          <w:rFonts w:ascii="Helvetica" w:eastAsia="Helvetica" w:hAnsi="Helvetica" w:cs="Helvetica"/>
          <w:b/>
          <w:bCs/>
          <w:color w:val="000000"/>
          <w:bdr w:val="nil"/>
        </w:rPr>
      </w:pPr>
      <w:r w:rsidRPr="00807E44">
        <w:rPr>
          <w:rFonts w:ascii="Helvetica" w:eastAsia="Helvetica" w:hAnsi="Helvetica" w:cs="Helvetica"/>
          <w:b/>
          <w:bCs/>
          <w:color w:val="000000"/>
          <w:bdr w:val="nil"/>
        </w:rPr>
        <w:t>Repent - Acts 17:30 (NIV)</w:t>
      </w:r>
    </w:p>
    <w:p w14:paraId="27A4F707" w14:textId="77777777" w:rsidR="007456EB" w:rsidRPr="00807E44" w:rsidRDefault="007456EB" w:rsidP="007456EB">
      <w:pPr>
        <w:pBdr>
          <w:top w:val="nil"/>
          <w:left w:val="nil"/>
          <w:bottom w:val="nil"/>
          <w:right w:val="nil"/>
          <w:between w:val="nil"/>
          <w:bar w:val="nil"/>
        </w:pBdr>
        <w:spacing w:after="240" w:line="240" w:lineRule="auto"/>
        <w:rPr>
          <w:rFonts w:ascii="Helvetica" w:eastAsia="Helvetica" w:hAnsi="Helvetica" w:cs="Helvetica"/>
          <w:color w:val="000000"/>
          <w:bdr w:val="nil"/>
        </w:rPr>
      </w:pPr>
      <w:r w:rsidRPr="00807E44">
        <w:rPr>
          <w:rFonts w:ascii="Helvetica" w:eastAsia="Helvetica" w:hAnsi="Helvetica" w:cs="Helvetica"/>
          <w:color w:val="000000"/>
          <w:bdr w:val="nil"/>
          <w:vertAlign w:val="superscript"/>
        </w:rPr>
        <w:t>30 </w:t>
      </w:r>
      <w:r w:rsidRPr="00807E44">
        <w:rPr>
          <w:rFonts w:ascii="Helvetica" w:eastAsia="Helvetica" w:hAnsi="Helvetica" w:cs="Helvetica"/>
          <w:color w:val="000000"/>
          <w:bdr w:val="nil"/>
        </w:rPr>
        <w:t>In the past God overlooked such ignorance, but now he commands all people everywhere to repent.</w:t>
      </w:r>
    </w:p>
    <w:p w14:paraId="7EA5941E" w14:textId="77777777" w:rsidR="007456EB" w:rsidRPr="00807E44" w:rsidRDefault="007456EB" w:rsidP="007456EB">
      <w:pPr>
        <w:pBdr>
          <w:top w:val="nil"/>
          <w:left w:val="nil"/>
          <w:bottom w:val="nil"/>
          <w:right w:val="nil"/>
          <w:between w:val="nil"/>
          <w:bar w:val="nil"/>
        </w:pBdr>
        <w:spacing w:after="120" w:line="240" w:lineRule="auto"/>
        <w:rPr>
          <w:rFonts w:ascii="Helvetica" w:eastAsia="Helvetica" w:hAnsi="Helvetica" w:cs="Helvetica"/>
          <w:b/>
          <w:bCs/>
          <w:color w:val="000000"/>
          <w:bdr w:val="nil"/>
        </w:rPr>
      </w:pPr>
      <w:r w:rsidRPr="00807E44">
        <w:rPr>
          <w:rFonts w:ascii="Helvetica" w:eastAsia="Helvetica" w:hAnsi="Helvetica" w:cs="Helvetica"/>
          <w:b/>
          <w:bCs/>
          <w:color w:val="000000"/>
          <w:bdr w:val="nil"/>
        </w:rPr>
        <w:t>Confess - 1 Timothy 6:12 (NIV)</w:t>
      </w:r>
    </w:p>
    <w:p w14:paraId="3130352A" w14:textId="77777777" w:rsidR="007456EB" w:rsidRPr="00807E44" w:rsidRDefault="007456EB" w:rsidP="007456EB">
      <w:pPr>
        <w:pBdr>
          <w:top w:val="nil"/>
          <w:left w:val="nil"/>
          <w:bottom w:val="nil"/>
          <w:right w:val="nil"/>
          <w:between w:val="nil"/>
          <w:bar w:val="nil"/>
        </w:pBdr>
        <w:spacing w:after="240" w:line="240" w:lineRule="auto"/>
        <w:rPr>
          <w:rFonts w:ascii="Helvetica" w:eastAsia="Helvetica" w:hAnsi="Helvetica" w:cs="Helvetica"/>
          <w:color w:val="000000"/>
          <w:bdr w:val="nil"/>
        </w:rPr>
      </w:pPr>
      <w:r w:rsidRPr="00807E44">
        <w:rPr>
          <w:rFonts w:ascii="Helvetica" w:eastAsia="Helvetica" w:hAnsi="Helvetica" w:cs="Helvetica"/>
          <w:color w:val="000000"/>
          <w:bdr w:val="nil"/>
          <w:vertAlign w:val="superscript"/>
        </w:rPr>
        <w:t>12 </w:t>
      </w:r>
      <w:r w:rsidRPr="00807E44">
        <w:rPr>
          <w:rFonts w:ascii="Helvetica" w:eastAsia="Helvetica" w:hAnsi="Helvetica" w:cs="Helvetica"/>
          <w:color w:val="000000"/>
          <w:bdr w:val="nil"/>
        </w:rPr>
        <w:t>Fight the good fight of the faith. Take hold of the eternal life to which you were called when you made your good confession in the presence of many witnesses.</w:t>
      </w:r>
    </w:p>
    <w:p w14:paraId="21746640" w14:textId="77777777" w:rsidR="007456EB" w:rsidRPr="00807E44" w:rsidRDefault="007456EB" w:rsidP="007456EB">
      <w:pPr>
        <w:rPr>
          <w:rFonts w:ascii="Helvetica" w:hAnsi="Helvetica" w:cs="Helvetica"/>
          <w:b/>
        </w:rPr>
      </w:pPr>
      <w:r>
        <w:rPr>
          <w:rFonts w:ascii="Helvetica" w:hAnsi="Helvetica" w:cs="Helvetica"/>
          <w:b/>
        </w:rPr>
        <w:t xml:space="preserve">Be Baptized - </w:t>
      </w:r>
      <w:r w:rsidRPr="00807E44">
        <w:rPr>
          <w:rFonts w:ascii="Helvetica" w:hAnsi="Helvetica" w:cs="Helvetica"/>
          <w:b/>
        </w:rPr>
        <w:t xml:space="preserve">Acts 2:38 (ESV) </w:t>
      </w:r>
    </w:p>
    <w:p w14:paraId="09835E80" w14:textId="77777777" w:rsidR="007456EB" w:rsidRPr="00807E44" w:rsidRDefault="007456EB" w:rsidP="007456EB">
      <w:pPr>
        <w:spacing w:after="240"/>
        <w:rPr>
          <w:rFonts w:ascii="Helvetica" w:hAnsi="Helvetica" w:cs="Helvetica"/>
        </w:rPr>
      </w:pPr>
      <w:r w:rsidRPr="00807E44">
        <w:rPr>
          <w:rFonts w:ascii="Helvetica" w:hAnsi="Helvetica" w:cs="Helvetica"/>
          <w:b/>
          <w:bCs/>
          <w:vertAlign w:val="superscript"/>
        </w:rPr>
        <w:t>38 </w:t>
      </w:r>
      <w:r w:rsidRPr="00807E44">
        <w:rPr>
          <w:rFonts w:ascii="Helvetica" w:hAnsi="Helvetica" w:cs="Helvetica"/>
        </w:rPr>
        <w:t xml:space="preserve">And Peter said to them, “Repent and be baptized every one of you in the name of Jesus Christ for the forgiveness of your sins, and you will receive the gift of the Holy Spirit. </w:t>
      </w:r>
    </w:p>
    <w:p w14:paraId="0FCCFF4A" w14:textId="77777777" w:rsidR="007456EB" w:rsidRPr="00807E44" w:rsidRDefault="007456EB" w:rsidP="007456EB">
      <w:pPr>
        <w:pBdr>
          <w:top w:val="nil"/>
          <w:left w:val="nil"/>
          <w:bottom w:val="nil"/>
          <w:right w:val="nil"/>
          <w:between w:val="nil"/>
          <w:bar w:val="nil"/>
        </w:pBdr>
        <w:spacing w:after="120" w:line="240" w:lineRule="auto"/>
        <w:rPr>
          <w:rFonts w:ascii="Helvetica" w:eastAsia="Helvetica" w:hAnsi="Helvetica" w:cs="Helvetica"/>
          <w:b/>
          <w:bCs/>
          <w:color w:val="000000"/>
          <w:bdr w:val="nil"/>
        </w:rPr>
      </w:pPr>
      <w:r w:rsidRPr="00807E44">
        <w:rPr>
          <w:rFonts w:ascii="Helvetica" w:eastAsia="Helvetica" w:hAnsi="Helvetica" w:cs="Helvetica"/>
          <w:b/>
          <w:bCs/>
          <w:color w:val="000000"/>
          <w:bdr w:val="nil"/>
        </w:rPr>
        <w:t>Remain Steadfast - Revelation 2:10 (NIV)</w:t>
      </w:r>
    </w:p>
    <w:p w14:paraId="126A05C4" w14:textId="61E54470" w:rsidR="00DE3FF0" w:rsidRDefault="007456EB" w:rsidP="007456EB">
      <w:pPr>
        <w:pBdr>
          <w:top w:val="nil"/>
          <w:left w:val="nil"/>
          <w:bottom w:val="nil"/>
          <w:right w:val="nil"/>
          <w:between w:val="nil"/>
          <w:bar w:val="nil"/>
        </w:pBdr>
        <w:spacing w:after="240" w:line="240" w:lineRule="auto"/>
        <w:ind w:left="360"/>
        <w:rPr>
          <w:rFonts w:ascii="Helvetica" w:eastAsia="Helvetica" w:hAnsi="Helvetica" w:cs="Helvetica"/>
          <w:color w:val="FF2600"/>
          <w:bdr w:val="nil"/>
        </w:rPr>
      </w:pPr>
      <w:r w:rsidRPr="00807E44">
        <w:rPr>
          <w:rFonts w:ascii="Helvetica" w:eastAsia="Helvetica" w:hAnsi="Helvetica" w:cs="Helvetica"/>
          <w:color w:val="000000"/>
          <w:bdr w:val="nil"/>
          <w:vertAlign w:val="superscript"/>
        </w:rPr>
        <w:t>10 </w:t>
      </w:r>
      <w:r w:rsidRPr="00807E44">
        <w:rPr>
          <w:rFonts w:ascii="Helvetica" w:eastAsia="Helvetica" w:hAnsi="Helvetica" w:cs="Helvetica"/>
          <w:color w:val="FF2600"/>
          <w:bdr w:val="nil"/>
        </w:rPr>
        <w:t>Do not be afraid of what you are about to suffer. I tell you, the devil will put some of you in prison to test you, and you will suffer persecution for ten days. Be faithful, even to the point of death, and I will give you life as your victor’s crown.</w:t>
      </w:r>
    </w:p>
    <w:p w14:paraId="337F758C" w14:textId="77777777" w:rsidR="00DE3FF0" w:rsidRDefault="00DE3FF0">
      <w:pPr>
        <w:rPr>
          <w:rFonts w:ascii="Helvetica" w:eastAsia="Helvetica" w:hAnsi="Helvetica" w:cs="Helvetica"/>
          <w:color w:val="FF2600"/>
          <w:bdr w:val="nil"/>
        </w:rPr>
      </w:pPr>
      <w:r>
        <w:rPr>
          <w:rFonts w:ascii="Helvetica" w:eastAsia="Helvetica" w:hAnsi="Helvetica" w:cs="Helvetica"/>
          <w:color w:val="FF2600"/>
          <w:bdr w:val="nil"/>
        </w:rPr>
        <w:br w:type="page"/>
      </w:r>
    </w:p>
    <w:p w14:paraId="434C51A7" w14:textId="304ABEB6" w:rsidR="003B6DAC" w:rsidRDefault="00DE3FF0" w:rsidP="007456EB">
      <w:pPr>
        <w:pBdr>
          <w:top w:val="nil"/>
          <w:left w:val="nil"/>
          <w:bottom w:val="nil"/>
          <w:right w:val="nil"/>
          <w:between w:val="nil"/>
          <w:bar w:val="nil"/>
        </w:pBdr>
        <w:spacing w:after="240" w:line="240" w:lineRule="auto"/>
        <w:ind w:left="360"/>
        <w:rPr>
          <w:rFonts w:ascii="Helvetica" w:eastAsia="Helvetica" w:hAnsi="Helvetica" w:cs="Helvetica"/>
          <w:color w:val="000000"/>
          <w:bdr w:val="nil"/>
        </w:rPr>
      </w:pPr>
      <w:r>
        <w:rPr>
          <w:rFonts w:ascii="Helvetica" w:eastAsia="Helvetica" w:hAnsi="Helvetica" w:cs="Helvetica"/>
          <w:color w:val="000000"/>
          <w:bdr w:val="nil"/>
        </w:rPr>
        <w:lastRenderedPageBreak/>
        <w:t>Coming in April</w:t>
      </w:r>
    </w:p>
    <w:p w14:paraId="39720CB1" w14:textId="77777777" w:rsidR="00EE5C99" w:rsidRPr="00EE5C99" w:rsidRDefault="00EE5C99" w:rsidP="00EE5C99">
      <w:pPr>
        <w:pBdr>
          <w:top w:val="nil"/>
          <w:left w:val="nil"/>
          <w:bottom w:val="nil"/>
          <w:right w:val="nil"/>
          <w:between w:val="nil"/>
          <w:bar w:val="nil"/>
        </w:pBdr>
        <w:spacing w:after="0" w:line="240" w:lineRule="auto"/>
        <w:ind w:left="360"/>
        <w:rPr>
          <w:rFonts w:ascii="Helvetica" w:eastAsia="Helvetica" w:hAnsi="Helvetica" w:cs="Helvetica"/>
          <w:color w:val="000000"/>
          <w:bdr w:val="nil"/>
        </w:rPr>
      </w:pPr>
      <w:r w:rsidRPr="00EE5C99">
        <w:rPr>
          <w:rFonts w:ascii="Helvetica" w:eastAsia="Helvetica" w:hAnsi="Helvetica" w:cs="Helvetica"/>
          <w:color w:val="000000"/>
          <w:bdr w:val="nil"/>
        </w:rPr>
        <w:t>Sunday,Apr 2, 2017 Walking Christian on Single Parenting - (Lagenia &amp; Tony Padgett)</w:t>
      </w:r>
    </w:p>
    <w:p w14:paraId="3E831745" w14:textId="0BAD75B4" w:rsidR="00DE3FF0" w:rsidRDefault="00EE5C99" w:rsidP="00EE5C99">
      <w:pPr>
        <w:pBdr>
          <w:top w:val="nil"/>
          <w:left w:val="nil"/>
          <w:bottom w:val="nil"/>
          <w:right w:val="nil"/>
          <w:between w:val="nil"/>
          <w:bar w:val="nil"/>
        </w:pBdr>
        <w:spacing w:after="0" w:line="240" w:lineRule="auto"/>
        <w:ind w:left="360"/>
        <w:rPr>
          <w:rFonts w:ascii="Helvetica" w:eastAsia="Helvetica" w:hAnsi="Helvetica" w:cs="Helvetica"/>
          <w:color w:val="000000"/>
          <w:bdr w:val="nil"/>
        </w:rPr>
      </w:pPr>
      <w:r w:rsidRPr="00EE5C99">
        <w:rPr>
          <w:rFonts w:ascii="Helvetica" w:eastAsia="Helvetica" w:hAnsi="Helvetica" w:cs="Helvetica"/>
          <w:color w:val="000000"/>
          <w:bdr w:val="nil"/>
        </w:rPr>
        <w:t>Wednesday,Apr 5, 2017 Walking Christian on Terminal Illness - (Greg Gates)</w:t>
      </w:r>
    </w:p>
    <w:tbl>
      <w:tblPr>
        <w:tblW w:w="7920" w:type="dxa"/>
        <w:tblLook w:val="04A0" w:firstRow="1" w:lastRow="0" w:firstColumn="1" w:lastColumn="0" w:noHBand="0" w:noVBand="1"/>
      </w:tblPr>
      <w:tblGrid>
        <w:gridCol w:w="1300"/>
        <w:gridCol w:w="5500"/>
        <w:gridCol w:w="1120"/>
      </w:tblGrid>
      <w:tr w:rsidR="00EE5C99" w:rsidRPr="00EE5C99" w14:paraId="7FB9FAA4" w14:textId="77777777" w:rsidTr="00EE5C99">
        <w:trPr>
          <w:trHeight w:val="330"/>
        </w:trPr>
        <w:tc>
          <w:tcPr>
            <w:tcW w:w="1300" w:type="dxa"/>
            <w:tcBorders>
              <w:top w:val="single" w:sz="8" w:space="0" w:color="000000"/>
              <w:left w:val="single" w:sz="8" w:space="0" w:color="000000"/>
              <w:bottom w:val="single" w:sz="4" w:space="0" w:color="AAAAAA"/>
              <w:right w:val="single" w:sz="4" w:space="0" w:color="AAAAAA"/>
            </w:tcBorders>
            <w:shd w:val="clear" w:color="auto" w:fill="auto"/>
            <w:vAlign w:val="center"/>
            <w:hideMark/>
          </w:tcPr>
          <w:p w14:paraId="2893A2E6"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w:t>
            </w:r>
          </w:p>
        </w:tc>
        <w:tc>
          <w:tcPr>
            <w:tcW w:w="5500" w:type="dxa"/>
            <w:tcBorders>
              <w:top w:val="single" w:sz="8" w:space="0" w:color="000000"/>
              <w:left w:val="nil"/>
              <w:bottom w:val="single" w:sz="4" w:space="0" w:color="AAAAAA"/>
              <w:right w:val="single" w:sz="4" w:space="0" w:color="AAAAAA"/>
            </w:tcBorders>
            <w:shd w:val="clear" w:color="auto" w:fill="auto"/>
            <w:vAlign w:val="center"/>
            <w:hideMark/>
          </w:tcPr>
          <w:p w14:paraId="42DD2C71" w14:textId="77777777" w:rsidR="00EE5C99" w:rsidRPr="00EE5C99" w:rsidRDefault="00EE5C99" w:rsidP="00EE5C99">
            <w:pPr>
              <w:spacing w:after="0" w:line="240" w:lineRule="auto"/>
              <w:rPr>
                <w:rFonts w:ascii="Calibri" w:eastAsia="Times New Roman" w:hAnsi="Calibri" w:cs="Calibri"/>
                <w:b/>
                <w:bCs/>
                <w:color w:val="000000"/>
                <w:sz w:val="20"/>
                <w:szCs w:val="20"/>
              </w:rPr>
            </w:pPr>
            <w:r w:rsidRPr="00EE5C99">
              <w:rPr>
                <w:rFonts w:ascii="Calibri" w:eastAsia="Times New Roman" w:hAnsi="Calibri" w:cs="Calibri"/>
                <w:b/>
                <w:bCs/>
                <w:color w:val="000000"/>
                <w:sz w:val="20"/>
                <w:szCs w:val="20"/>
              </w:rPr>
              <w:t xml:space="preserve">    IV.      Peter Joins the Wider Witness (9:1–12:25)</w:t>
            </w:r>
          </w:p>
        </w:tc>
        <w:tc>
          <w:tcPr>
            <w:tcW w:w="1120" w:type="dxa"/>
            <w:tcBorders>
              <w:top w:val="single" w:sz="8" w:space="0" w:color="000000"/>
              <w:left w:val="nil"/>
              <w:bottom w:val="single" w:sz="4" w:space="0" w:color="AAAAAA"/>
              <w:right w:val="single" w:sz="8" w:space="0" w:color="000000"/>
            </w:tcBorders>
            <w:shd w:val="clear" w:color="auto" w:fill="auto"/>
            <w:noWrap/>
            <w:vAlign w:val="center"/>
            <w:hideMark/>
          </w:tcPr>
          <w:p w14:paraId="39FED18E"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w:t>
            </w:r>
          </w:p>
        </w:tc>
      </w:tr>
      <w:tr w:rsidR="00EE5C99" w:rsidRPr="00EE5C99" w14:paraId="05D6AB0E" w14:textId="77777777" w:rsidTr="00EE5C99">
        <w:trPr>
          <w:trHeight w:val="319"/>
        </w:trPr>
        <w:tc>
          <w:tcPr>
            <w:tcW w:w="1300" w:type="dxa"/>
            <w:tcBorders>
              <w:top w:val="nil"/>
              <w:left w:val="single" w:sz="8" w:space="0" w:color="000000"/>
              <w:bottom w:val="single" w:sz="4" w:space="0" w:color="AAAAAA"/>
              <w:right w:val="single" w:sz="4" w:space="0" w:color="AAAAAA"/>
            </w:tcBorders>
            <w:shd w:val="clear" w:color="auto" w:fill="auto"/>
            <w:vAlign w:val="center"/>
            <w:hideMark/>
          </w:tcPr>
          <w:p w14:paraId="1CD15F6A"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w:t>
            </w:r>
          </w:p>
        </w:tc>
        <w:tc>
          <w:tcPr>
            <w:tcW w:w="5500" w:type="dxa"/>
            <w:tcBorders>
              <w:top w:val="nil"/>
              <w:left w:val="nil"/>
              <w:bottom w:val="single" w:sz="4" w:space="0" w:color="AAAAAA"/>
              <w:right w:val="single" w:sz="4" w:space="0" w:color="AAAAAA"/>
            </w:tcBorders>
            <w:shd w:val="clear" w:color="auto" w:fill="auto"/>
            <w:vAlign w:val="center"/>
            <w:hideMark/>
          </w:tcPr>
          <w:p w14:paraId="27462679"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xml:space="preserve">      1.      Paul’s New Witness to Christ (9:1–31)</w:t>
            </w:r>
          </w:p>
        </w:tc>
        <w:tc>
          <w:tcPr>
            <w:tcW w:w="1120" w:type="dxa"/>
            <w:tcBorders>
              <w:top w:val="nil"/>
              <w:left w:val="nil"/>
              <w:bottom w:val="single" w:sz="4" w:space="0" w:color="AAAAAA"/>
              <w:right w:val="single" w:sz="8" w:space="0" w:color="000000"/>
            </w:tcBorders>
            <w:shd w:val="clear" w:color="auto" w:fill="auto"/>
            <w:noWrap/>
            <w:vAlign w:val="center"/>
            <w:hideMark/>
          </w:tcPr>
          <w:p w14:paraId="493EB5F1"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w:t>
            </w:r>
          </w:p>
        </w:tc>
      </w:tr>
      <w:tr w:rsidR="00EE5C99" w:rsidRPr="00EE5C99" w14:paraId="4B7B54A8" w14:textId="77777777" w:rsidTr="00EE5C99">
        <w:trPr>
          <w:trHeight w:val="319"/>
        </w:trPr>
        <w:tc>
          <w:tcPr>
            <w:tcW w:w="1300" w:type="dxa"/>
            <w:tcBorders>
              <w:top w:val="nil"/>
              <w:left w:val="single" w:sz="8" w:space="0" w:color="000000"/>
              <w:bottom w:val="single" w:sz="4" w:space="0" w:color="AAAAAA"/>
              <w:right w:val="single" w:sz="4" w:space="0" w:color="AAAAAA"/>
            </w:tcBorders>
            <w:shd w:val="clear" w:color="auto" w:fill="auto"/>
            <w:vAlign w:val="center"/>
            <w:hideMark/>
          </w:tcPr>
          <w:p w14:paraId="176CFD06"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w:t>
            </w:r>
          </w:p>
        </w:tc>
        <w:tc>
          <w:tcPr>
            <w:tcW w:w="5500" w:type="dxa"/>
            <w:tcBorders>
              <w:top w:val="nil"/>
              <w:left w:val="nil"/>
              <w:bottom w:val="single" w:sz="4" w:space="0" w:color="AAAAAA"/>
              <w:right w:val="single" w:sz="4" w:space="0" w:color="AAAAAA"/>
            </w:tcBorders>
            <w:shd w:val="clear" w:color="auto" w:fill="auto"/>
            <w:vAlign w:val="center"/>
            <w:hideMark/>
          </w:tcPr>
          <w:p w14:paraId="4B3386DA"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xml:space="preserve">         (1)      Paul the Converted (9:1–22)</w:t>
            </w:r>
          </w:p>
        </w:tc>
        <w:tc>
          <w:tcPr>
            <w:tcW w:w="1120" w:type="dxa"/>
            <w:tcBorders>
              <w:top w:val="nil"/>
              <w:left w:val="nil"/>
              <w:bottom w:val="single" w:sz="4" w:space="0" w:color="AAAAAA"/>
              <w:right w:val="single" w:sz="8" w:space="0" w:color="000000"/>
            </w:tcBorders>
            <w:shd w:val="clear" w:color="auto" w:fill="auto"/>
            <w:noWrap/>
            <w:vAlign w:val="center"/>
            <w:hideMark/>
          </w:tcPr>
          <w:p w14:paraId="12C93177"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w:t>
            </w:r>
          </w:p>
        </w:tc>
      </w:tr>
      <w:tr w:rsidR="00EE5C99" w:rsidRPr="00EE5C99" w14:paraId="0BD5534E" w14:textId="77777777" w:rsidTr="00EE5C99">
        <w:trPr>
          <w:trHeight w:val="582"/>
        </w:trPr>
        <w:tc>
          <w:tcPr>
            <w:tcW w:w="1300" w:type="dxa"/>
            <w:tcBorders>
              <w:top w:val="nil"/>
              <w:left w:val="single" w:sz="8" w:space="0" w:color="000000"/>
              <w:bottom w:val="single" w:sz="4" w:space="0" w:color="AAAAAA"/>
              <w:right w:val="single" w:sz="4" w:space="0" w:color="AAAAAA"/>
            </w:tcBorders>
            <w:shd w:val="clear" w:color="auto" w:fill="auto"/>
            <w:vAlign w:val="center"/>
            <w:hideMark/>
          </w:tcPr>
          <w:p w14:paraId="556B943C"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Sun. Apr. 2, 2017</w:t>
            </w:r>
          </w:p>
        </w:tc>
        <w:tc>
          <w:tcPr>
            <w:tcW w:w="5500" w:type="dxa"/>
            <w:tcBorders>
              <w:top w:val="nil"/>
              <w:left w:val="nil"/>
              <w:bottom w:val="single" w:sz="4" w:space="0" w:color="AAAAAA"/>
              <w:right w:val="single" w:sz="4" w:space="0" w:color="AAAAAA"/>
            </w:tcBorders>
            <w:shd w:val="clear" w:color="auto" w:fill="auto"/>
            <w:vAlign w:val="center"/>
            <w:hideMark/>
          </w:tcPr>
          <w:p w14:paraId="1B22AE85"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xml:space="preserve">           Christ’s Appearance to Paul (9:1–9)</w:t>
            </w:r>
          </w:p>
        </w:tc>
        <w:tc>
          <w:tcPr>
            <w:tcW w:w="1120" w:type="dxa"/>
            <w:tcBorders>
              <w:top w:val="nil"/>
              <w:left w:val="nil"/>
              <w:bottom w:val="single" w:sz="4" w:space="0" w:color="AAAAAA"/>
              <w:right w:val="single" w:sz="8" w:space="0" w:color="000000"/>
            </w:tcBorders>
            <w:shd w:val="clear" w:color="auto" w:fill="auto"/>
            <w:noWrap/>
            <w:vAlign w:val="center"/>
            <w:hideMark/>
          </w:tcPr>
          <w:p w14:paraId="1C8DED4D"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B. Johnson</w:t>
            </w:r>
          </w:p>
        </w:tc>
      </w:tr>
      <w:tr w:rsidR="00EE5C99" w:rsidRPr="00EE5C99" w14:paraId="58C4D216" w14:textId="77777777" w:rsidTr="00EE5C99">
        <w:trPr>
          <w:trHeight w:val="582"/>
        </w:trPr>
        <w:tc>
          <w:tcPr>
            <w:tcW w:w="1300" w:type="dxa"/>
            <w:tcBorders>
              <w:top w:val="nil"/>
              <w:left w:val="single" w:sz="8" w:space="0" w:color="000000"/>
              <w:bottom w:val="single" w:sz="4" w:space="0" w:color="AAAAAA"/>
              <w:right w:val="single" w:sz="4" w:space="0" w:color="AAAAAA"/>
            </w:tcBorders>
            <w:shd w:val="clear" w:color="000000" w:fill="DDDDDD"/>
            <w:vAlign w:val="center"/>
            <w:hideMark/>
          </w:tcPr>
          <w:p w14:paraId="11E990E2"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Sun. Apr. 2, 2017 eve</w:t>
            </w:r>
          </w:p>
        </w:tc>
        <w:tc>
          <w:tcPr>
            <w:tcW w:w="5500" w:type="dxa"/>
            <w:tcBorders>
              <w:top w:val="nil"/>
              <w:left w:val="nil"/>
              <w:bottom w:val="single" w:sz="4" w:space="0" w:color="AAAAAA"/>
              <w:right w:val="single" w:sz="4" w:space="0" w:color="AAAAAA"/>
            </w:tcBorders>
            <w:shd w:val="clear" w:color="000000" w:fill="DDDDDD"/>
            <w:vAlign w:val="center"/>
            <w:hideMark/>
          </w:tcPr>
          <w:p w14:paraId="4867F4C2"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xml:space="preserve">           The Call to Be Persecuted (9:10–19a)</w:t>
            </w:r>
          </w:p>
        </w:tc>
        <w:tc>
          <w:tcPr>
            <w:tcW w:w="1120" w:type="dxa"/>
            <w:tcBorders>
              <w:top w:val="nil"/>
              <w:left w:val="nil"/>
              <w:bottom w:val="single" w:sz="4" w:space="0" w:color="AAAAAA"/>
              <w:right w:val="single" w:sz="8" w:space="0" w:color="000000"/>
            </w:tcBorders>
            <w:shd w:val="clear" w:color="000000" w:fill="DDDDDD"/>
            <w:noWrap/>
            <w:vAlign w:val="center"/>
            <w:hideMark/>
          </w:tcPr>
          <w:p w14:paraId="57259B54"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D. Drozd</w:t>
            </w:r>
          </w:p>
        </w:tc>
        <w:bookmarkStart w:id="0" w:name="_GoBack"/>
        <w:bookmarkEnd w:id="0"/>
      </w:tr>
      <w:tr w:rsidR="00EE5C99" w:rsidRPr="00EE5C99" w14:paraId="5BE4773D" w14:textId="77777777" w:rsidTr="00EE5C99">
        <w:trPr>
          <w:trHeight w:val="582"/>
        </w:trPr>
        <w:tc>
          <w:tcPr>
            <w:tcW w:w="1300" w:type="dxa"/>
            <w:tcBorders>
              <w:top w:val="nil"/>
              <w:left w:val="single" w:sz="8" w:space="0" w:color="000000"/>
              <w:bottom w:val="single" w:sz="4" w:space="0" w:color="AAAAAA"/>
              <w:right w:val="single" w:sz="4" w:space="0" w:color="AAAAAA"/>
            </w:tcBorders>
            <w:shd w:val="clear" w:color="000000" w:fill="FFDF7F"/>
            <w:vAlign w:val="center"/>
            <w:hideMark/>
          </w:tcPr>
          <w:p w14:paraId="11BC7767"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Wed. Apr. 5, 2017</w:t>
            </w:r>
          </w:p>
        </w:tc>
        <w:tc>
          <w:tcPr>
            <w:tcW w:w="5500" w:type="dxa"/>
            <w:tcBorders>
              <w:top w:val="nil"/>
              <w:left w:val="nil"/>
              <w:bottom w:val="single" w:sz="4" w:space="0" w:color="AAAAAA"/>
              <w:right w:val="single" w:sz="4" w:space="0" w:color="AAAAAA"/>
            </w:tcBorders>
            <w:shd w:val="clear" w:color="000000" w:fill="FFDF7F"/>
            <w:vAlign w:val="center"/>
            <w:hideMark/>
          </w:tcPr>
          <w:p w14:paraId="063D62FE"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xml:space="preserve">           The Former Persecutor’s Witness to Christ (9:19b-22)</w:t>
            </w:r>
          </w:p>
        </w:tc>
        <w:tc>
          <w:tcPr>
            <w:tcW w:w="1120" w:type="dxa"/>
            <w:tcBorders>
              <w:top w:val="nil"/>
              <w:left w:val="nil"/>
              <w:bottom w:val="single" w:sz="4" w:space="0" w:color="AAAAAA"/>
              <w:right w:val="single" w:sz="8" w:space="0" w:color="000000"/>
            </w:tcBorders>
            <w:shd w:val="clear" w:color="000000" w:fill="FFDF7F"/>
            <w:noWrap/>
            <w:vAlign w:val="center"/>
            <w:hideMark/>
          </w:tcPr>
          <w:p w14:paraId="7C0B6311"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T. Padgett</w:t>
            </w:r>
          </w:p>
        </w:tc>
      </w:tr>
      <w:tr w:rsidR="00EE5C99" w:rsidRPr="00EE5C99" w14:paraId="1CE39E51" w14:textId="77777777" w:rsidTr="00EE5C99">
        <w:trPr>
          <w:trHeight w:val="319"/>
        </w:trPr>
        <w:tc>
          <w:tcPr>
            <w:tcW w:w="1300" w:type="dxa"/>
            <w:tcBorders>
              <w:top w:val="nil"/>
              <w:left w:val="single" w:sz="8" w:space="0" w:color="000000"/>
              <w:bottom w:val="single" w:sz="4" w:space="0" w:color="AAAAAA"/>
              <w:right w:val="single" w:sz="4" w:space="0" w:color="AAAAAA"/>
            </w:tcBorders>
            <w:shd w:val="clear" w:color="auto" w:fill="auto"/>
            <w:vAlign w:val="center"/>
            <w:hideMark/>
          </w:tcPr>
          <w:p w14:paraId="66BF46EF"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w:t>
            </w:r>
          </w:p>
        </w:tc>
        <w:tc>
          <w:tcPr>
            <w:tcW w:w="5500" w:type="dxa"/>
            <w:tcBorders>
              <w:top w:val="nil"/>
              <w:left w:val="nil"/>
              <w:bottom w:val="single" w:sz="4" w:space="0" w:color="AAAAAA"/>
              <w:right w:val="single" w:sz="4" w:space="0" w:color="AAAAAA"/>
            </w:tcBorders>
            <w:shd w:val="clear" w:color="auto" w:fill="auto"/>
            <w:vAlign w:val="center"/>
            <w:hideMark/>
          </w:tcPr>
          <w:p w14:paraId="53112E9E"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xml:space="preserve">         (2)      Paul the Persecuted (9:23–31)</w:t>
            </w:r>
          </w:p>
        </w:tc>
        <w:tc>
          <w:tcPr>
            <w:tcW w:w="1120" w:type="dxa"/>
            <w:tcBorders>
              <w:top w:val="nil"/>
              <w:left w:val="nil"/>
              <w:bottom w:val="single" w:sz="4" w:space="0" w:color="AAAAAA"/>
              <w:right w:val="single" w:sz="8" w:space="0" w:color="000000"/>
            </w:tcBorders>
            <w:shd w:val="clear" w:color="auto" w:fill="auto"/>
            <w:noWrap/>
            <w:vAlign w:val="center"/>
            <w:hideMark/>
          </w:tcPr>
          <w:p w14:paraId="55363D89"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w:t>
            </w:r>
          </w:p>
        </w:tc>
      </w:tr>
      <w:tr w:rsidR="00EE5C99" w:rsidRPr="00EE5C99" w14:paraId="539A7E1A" w14:textId="77777777" w:rsidTr="00EE5C99">
        <w:trPr>
          <w:trHeight w:val="582"/>
        </w:trPr>
        <w:tc>
          <w:tcPr>
            <w:tcW w:w="1300" w:type="dxa"/>
            <w:tcBorders>
              <w:top w:val="nil"/>
              <w:left w:val="single" w:sz="8" w:space="0" w:color="000000"/>
              <w:bottom w:val="single" w:sz="4" w:space="0" w:color="AAAAAA"/>
              <w:right w:val="single" w:sz="4" w:space="0" w:color="AAAAAA"/>
            </w:tcBorders>
            <w:shd w:val="clear" w:color="auto" w:fill="auto"/>
            <w:vAlign w:val="center"/>
            <w:hideMark/>
          </w:tcPr>
          <w:p w14:paraId="633D5254"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Sun. Apr. 9, 2017</w:t>
            </w:r>
          </w:p>
        </w:tc>
        <w:tc>
          <w:tcPr>
            <w:tcW w:w="5500" w:type="dxa"/>
            <w:tcBorders>
              <w:top w:val="nil"/>
              <w:left w:val="nil"/>
              <w:bottom w:val="single" w:sz="4" w:space="0" w:color="AAAAAA"/>
              <w:right w:val="single" w:sz="4" w:space="0" w:color="AAAAAA"/>
            </w:tcBorders>
            <w:shd w:val="clear" w:color="auto" w:fill="auto"/>
            <w:vAlign w:val="center"/>
            <w:hideMark/>
          </w:tcPr>
          <w:p w14:paraId="428C569A"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xml:space="preserve">           Persecuted in Damascus (9:23–25)</w:t>
            </w:r>
          </w:p>
        </w:tc>
        <w:tc>
          <w:tcPr>
            <w:tcW w:w="1120" w:type="dxa"/>
            <w:tcBorders>
              <w:top w:val="nil"/>
              <w:left w:val="nil"/>
              <w:bottom w:val="single" w:sz="4" w:space="0" w:color="AAAAAA"/>
              <w:right w:val="single" w:sz="8" w:space="0" w:color="000000"/>
            </w:tcBorders>
            <w:shd w:val="clear" w:color="auto" w:fill="auto"/>
            <w:noWrap/>
            <w:vAlign w:val="center"/>
            <w:hideMark/>
          </w:tcPr>
          <w:p w14:paraId="1CE335FA"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B. Johnson</w:t>
            </w:r>
          </w:p>
        </w:tc>
      </w:tr>
      <w:tr w:rsidR="00EE5C99" w:rsidRPr="00EE5C99" w14:paraId="31C4A55D" w14:textId="77777777" w:rsidTr="00EE5C99">
        <w:trPr>
          <w:trHeight w:val="582"/>
        </w:trPr>
        <w:tc>
          <w:tcPr>
            <w:tcW w:w="1300" w:type="dxa"/>
            <w:tcBorders>
              <w:top w:val="nil"/>
              <w:left w:val="single" w:sz="8" w:space="0" w:color="000000"/>
              <w:bottom w:val="single" w:sz="4" w:space="0" w:color="AAAAAA"/>
              <w:right w:val="single" w:sz="4" w:space="0" w:color="AAAAAA"/>
            </w:tcBorders>
            <w:shd w:val="clear" w:color="000000" w:fill="DDDDDD"/>
            <w:vAlign w:val="center"/>
            <w:hideMark/>
          </w:tcPr>
          <w:p w14:paraId="68E493D1"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Sun. Apr. 9, 2017 eve</w:t>
            </w:r>
          </w:p>
        </w:tc>
        <w:tc>
          <w:tcPr>
            <w:tcW w:w="5500" w:type="dxa"/>
            <w:tcBorders>
              <w:top w:val="nil"/>
              <w:left w:val="nil"/>
              <w:bottom w:val="single" w:sz="4" w:space="0" w:color="AAAAAA"/>
              <w:right w:val="single" w:sz="4" w:space="0" w:color="AAAAAA"/>
            </w:tcBorders>
            <w:shd w:val="clear" w:color="000000" w:fill="DDDDDD"/>
            <w:vAlign w:val="center"/>
            <w:hideMark/>
          </w:tcPr>
          <w:p w14:paraId="2407BA1B"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xml:space="preserve">           Persecuted in Jerusalem (9:26–31)</w:t>
            </w:r>
          </w:p>
        </w:tc>
        <w:tc>
          <w:tcPr>
            <w:tcW w:w="1120" w:type="dxa"/>
            <w:tcBorders>
              <w:top w:val="nil"/>
              <w:left w:val="nil"/>
              <w:bottom w:val="single" w:sz="4" w:space="0" w:color="AAAAAA"/>
              <w:right w:val="single" w:sz="8" w:space="0" w:color="000000"/>
            </w:tcBorders>
            <w:shd w:val="clear" w:color="000000" w:fill="DDDDDD"/>
            <w:noWrap/>
            <w:vAlign w:val="center"/>
            <w:hideMark/>
          </w:tcPr>
          <w:p w14:paraId="577B56FA"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T. Padgett</w:t>
            </w:r>
          </w:p>
        </w:tc>
      </w:tr>
      <w:tr w:rsidR="00EE5C99" w:rsidRPr="00EE5C99" w14:paraId="3131AE7A" w14:textId="77777777" w:rsidTr="00EE5C99">
        <w:trPr>
          <w:trHeight w:val="319"/>
        </w:trPr>
        <w:tc>
          <w:tcPr>
            <w:tcW w:w="1300" w:type="dxa"/>
            <w:tcBorders>
              <w:top w:val="nil"/>
              <w:left w:val="single" w:sz="8" w:space="0" w:color="000000"/>
              <w:bottom w:val="single" w:sz="4" w:space="0" w:color="AAAAAA"/>
              <w:right w:val="single" w:sz="4" w:space="0" w:color="AAAAAA"/>
            </w:tcBorders>
            <w:shd w:val="clear" w:color="auto" w:fill="auto"/>
            <w:vAlign w:val="center"/>
            <w:hideMark/>
          </w:tcPr>
          <w:p w14:paraId="6008B3E1"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w:t>
            </w:r>
          </w:p>
        </w:tc>
        <w:tc>
          <w:tcPr>
            <w:tcW w:w="5500" w:type="dxa"/>
            <w:tcBorders>
              <w:top w:val="nil"/>
              <w:left w:val="nil"/>
              <w:bottom w:val="single" w:sz="4" w:space="0" w:color="AAAAAA"/>
              <w:right w:val="single" w:sz="4" w:space="0" w:color="AAAAAA"/>
            </w:tcBorders>
            <w:shd w:val="clear" w:color="auto" w:fill="auto"/>
            <w:vAlign w:val="center"/>
            <w:hideMark/>
          </w:tcPr>
          <w:p w14:paraId="48E9A970"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xml:space="preserve">      2.      Peter’s Witness in the Coastal Towns (9:32–43)</w:t>
            </w:r>
          </w:p>
        </w:tc>
        <w:tc>
          <w:tcPr>
            <w:tcW w:w="1120" w:type="dxa"/>
            <w:tcBorders>
              <w:top w:val="nil"/>
              <w:left w:val="nil"/>
              <w:bottom w:val="single" w:sz="4" w:space="0" w:color="AAAAAA"/>
              <w:right w:val="single" w:sz="8" w:space="0" w:color="000000"/>
            </w:tcBorders>
            <w:shd w:val="clear" w:color="auto" w:fill="auto"/>
            <w:noWrap/>
            <w:vAlign w:val="center"/>
            <w:hideMark/>
          </w:tcPr>
          <w:p w14:paraId="4715FA57"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w:t>
            </w:r>
          </w:p>
        </w:tc>
      </w:tr>
      <w:tr w:rsidR="00EE5C99" w:rsidRPr="00EE5C99" w14:paraId="78BC1173" w14:textId="77777777" w:rsidTr="00EE5C99">
        <w:trPr>
          <w:trHeight w:val="582"/>
        </w:trPr>
        <w:tc>
          <w:tcPr>
            <w:tcW w:w="1300" w:type="dxa"/>
            <w:tcBorders>
              <w:top w:val="nil"/>
              <w:left w:val="single" w:sz="8" w:space="0" w:color="000000"/>
              <w:bottom w:val="single" w:sz="4" w:space="0" w:color="AAAAAA"/>
              <w:right w:val="single" w:sz="4" w:space="0" w:color="AAAAAA"/>
            </w:tcBorders>
            <w:shd w:val="clear" w:color="000000" w:fill="FFDF7F"/>
            <w:vAlign w:val="center"/>
            <w:hideMark/>
          </w:tcPr>
          <w:p w14:paraId="59FF541D"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Wed.. Apr. 12, 2017</w:t>
            </w:r>
          </w:p>
        </w:tc>
        <w:tc>
          <w:tcPr>
            <w:tcW w:w="5500" w:type="dxa"/>
            <w:tcBorders>
              <w:top w:val="nil"/>
              <w:left w:val="nil"/>
              <w:bottom w:val="single" w:sz="4" w:space="0" w:color="AAAAAA"/>
              <w:right w:val="single" w:sz="4" w:space="0" w:color="AAAAAA"/>
            </w:tcBorders>
            <w:shd w:val="clear" w:color="000000" w:fill="FFDF7F"/>
            <w:vAlign w:val="center"/>
            <w:hideMark/>
          </w:tcPr>
          <w:p w14:paraId="334AB58D"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xml:space="preserve">         (1)      The Healing of Aeneas (9:32–35)</w:t>
            </w:r>
          </w:p>
        </w:tc>
        <w:tc>
          <w:tcPr>
            <w:tcW w:w="1120" w:type="dxa"/>
            <w:tcBorders>
              <w:top w:val="nil"/>
              <w:left w:val="nil"/>
              <w:bottom w:val="single" w:sz="4" w:space="0" w:color="AAAAAA"/>
              <w:right w:val="single" w:sz="8" w:space="0" w:color="000000"/>
            </w:tcBorders>
            <w:shd w:val="clear" w:color="000000" w:fill="FFDF7F"/>
            <w:noWrap/>
            <w:vAlign w:val="center"/>
            <w:hideMark/>
          </w:tcPr>
          <w:p w14:paraId="5423B3F8"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B. Johnson</w:t>
            </w:r>
          </w:p>
        </w:tc>
      </w:tr>
      <w:tr w:rsidR="00EE5C99" w:rsidRPr="00EE5C99" w14:paraId="468EFFD0" w14:textId="77777777" w:rsidTr="00EE5C99">
        <w:trPr>
          <w:trHeight w:val="582"/>
        </w:trPr>
        <w:tc>
          <w:tcPr>
            <w:tcW w:w="1300" w:type="dxa"/>
            <w:tcBorders>
              <w:top w:val="nil"/>
              <w:left w:val="single" w:sz="8" w:space="0" w:color="000000"/>
              <w:bottom w:val="single" w:sz="4" w:space="0" w:color="AAAAAA"/>
              <w:right w:val="single" w:sz="4" w:space="0" w:color="AAAAAA"/>
            </w:tcBorders>
            <w:shd w:val="clear" w:color="auto" w:fill="auto"/>
            <w:vAlign w:val="center"/>
            <w:hideMark/>
          </w:tcPr>
          <w:p w14:paraId="61F6593E"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Sun. Apr. 16, 2017</w:t>
            </w:r>
          </w:p>
        </w:tc>
        <w:tc>
          <w:tcPr>
            <w:tcW w:w="5500" w:type="dxa"/>
            <w:tcBorders>
              <w:top w:val="nil"/>
              <w:left w:val="nil"/>
              <w:bottom w:val="single" w:sz="4" w:space="0" w:color="AAAAAA"/>
              <w:right w:val="single" w:sz="4" w:space="0" w:color="AAAAAA"/>
            </w:tcBorders>
            <w:shd w:val="clear" w:color="auto" w:fill="auto"/>
            <w:vAlign w:val="center"/>
            <w:hideMark/>
          </w:tcPr>
          <w:p w14:paraId="42CA9217"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xml:space="preserve">         (2)      The Raising of Dorcas (9:36–43)</w:t>
            </w:r>
          </w:p>
        </w:tc>
        <w:tc>
          <w:tcPr>
            <w:tcW w:w="1120" w:type="dxa"/>
            <w:tcBorders>
              <w:top w:val="nil"/>
              <w:left w:val="nil"/>
              <w:bottom w:val="single" w:sz="4" w:space="0" w:color="AAAAAA"/>
              <w:right w:val="single" w:sz="8" w:space="0" w:color="000000"/>
            </w:tcBorders>
            <w:shd w:val="clear" w:color="auto" w:fill="auto"/>
            <w:noWrap/>
            <w:vAlign w:val="center"/>
            <w:hideMark/>
          </w:tcPr>
          <w:p w14:paraId="70534BC7"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B. Johnson</w:t>
            </w:r>
          </w:p>
        </w:tc>
      </w:tr>
      <w:tr w:rsidR="00EE5C99" w:rsidRPr="00EE5C99" w14:paraId="0997353F" w14:textId="77777777" w:rsidTr="00EE5C99">
        <w:trPr>
          <w:trHeight w:val="319"/>
        </w:trPr>
        <w:tc>
          <w:tcPr>
            <w:tcW w:w="1300" w:type="dxa"/>
            <w:tcBorders>
              <w:top w:val="nil"/>
              <w:left w:val="single" w:sz="8" w:space="0" w:color="000000"/>
              <w:bottom w:val="single" w:sz="4" w:space="0" w:color="AAAAAA"/>
              <w:right w:val="single" w:sz="4" w:space="0" w:color="AAAAAA"/>
            </w:tcBorders>
            <w:shd w:val="clear" w:color="auto" w:fill="auto"/>
            <w:vAlign w:val="center"/>
            <w:hideMark/>
          </w:tcPr>
          <w:p w14:paraId="76F8A567"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w:t>
            </w:r>
          </w:p>
        </w:tc>
        <w:tc>
          <w:tcPr>
            <w:tcW w:w="5500" w:type="dxa"/>
            <w:tcBorders>
              <w:top w:val="nil"/>
              <w:left w:val="nil"/>
              <w:bottom w:val="single" w:sz="4" w:space="0" w:color="AAAAAA"/>
              <w:right w:val="single" w:sz="4" w:space="0" w:color="AAAAAA"/>
            </w:tcBorders>
            <w:shd w:val="clear" w:color="auto" w:fill="auto"/>
            <w:vAlign w:val="center"/>
            <w:hideMark/>
          </w:tcPr>
          <w:p w14:paraId="3BEE4E43"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xml:space="preserve">      3.      Peter’s Witness to a Gentile God-fearer (10:1–11:18)</w:t>
            </w:r>
          </w:p>
        </w:tc>
        <w:tc>
          <w:tcPr>
            <w:tcW w:w="1120" w:type="dxa"/>
            <w:tcBorders>
              <w:top w:val="nil"/>
              <w:left w:val="nil"/>
              <w:bottom w:val="single" w:sz="4" w:space="0" w:color="AAAAAA"/>
              <w:right w:val="single" w:sz="8" w:space="0" w:color="000000"/>
            </w:tcBorders>
            <w:shd w:val="clear" w:color="auto" w:fill="auto"/>
            <w:noWrap/>
            <w:vAlign w:val="center"/>
            <w:hideMark/>
          </w:tcPr>
          <w:p w14:paraId="403D4545"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w:t>
            </w:r>
          </w:p>
        </w:tc>
      </w:tr>
      <w:tr w:rsidR="00EE5C99" w:rsidRPr="00EE5C99" w14:paraId="612747D1" w14:textId="77777777" w:rsidTr="00EE5C99">
        <w:trPr>
          <w:trHeight w:val="582"/>
        </w:trPr>
        <w:tc>
          <w:tcPr>
            <w:tcW w:w="1300" w:type="dxa"/>
            <w:tcBorders>
              <w:top w:val="nil"/>
              <w:left w:val="single" w:sz="8" w:space="0" w:color="000000"/>
              <w:bottom w:val="single" w:sz="4" w:space="0" w:color="AAAAAA"/>
              <w:right w:val="single" w:sz="4" w:space="0" w:color="AAAAAA"/>
            </w:tcBorders>
            <w:shd w:val="clear" w:color="000000" w:fill="FFDF7F"/>
            <w:vAlign w:val="center"/>
            <w:hideMark/>
          </w:tcPr>
          <w:p w14:paraId="08E268D0"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Wed. Apr. 19, 2017</w:t>
            </w:r>
          </w:p>
        </w:tc>
        <w:tc>
          <w:tcPr>
            <w:tcW w:w="5500" w:type="dxa"/>
            <w:tcBorders>
              <w:top w:val="nil"/>
              <w:left w:val="nil"/>
              <w:bottom w:val="single" w:sz="4" w:space="0" w:color="AAAAAA"/>
              <w:right w:val="single" w:sz="4" w:space="0" w:color="AAAAAA"/>
            </w:tcBorders>
            <w:shd w:val="clear" w:color="000000" w:fill="FFDF7F"/>
            <w:vAlign w:val="center"/>
            <w:hideMark/>
          </w:tcPr>
          <w:p w14:paraId="70DBAC81"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xml:space="preserve">         (1)      The Vision of Cornelius (10:1–8)</w:t>
            </w:r>
          </w:p>
        </w:tc>
        <w:tc>
          <w:tcPr>
            <w:tcW w:w="1120" w:type="dxa"/>
            <w:tcBorders>
              <w:top w:val="nil"/>
              <w:left w:val="nil"/>
              <w:bottom w:val="single" w:sz="4" w:space="0" w:color="AAAAAA"/>
              <w:right w:val="single" w:sz="8" w:space="0" w:color="000000"/>
            </w:tcBorders>
            <w:shd w:val="clear" w:color="000000" w:fill="FFDF7F"/>
            <w:noWrap/>
            <w:vAlign w:val="center"/>
            <w:hideMark/>
          </w:tcPr>
          <w:p w14:paraId="3675D2DD"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B. Johnson</w:t>
            </w:r>
          </w:p>
        </w:tc>
      </w:tr>
      <w:tr w:rsidR="00EE5C99" w:rsidRPr="00EE5C99" w14:paraId="08BC1ADF" w14:textId="77777777" w:rsidTr="00EE5C99">
        <w:trPr>
          <w:trHeight w:val="582"/>
        </w:trPr>
        <w:tc>
          <w:tcPr>
            <w:tcW w:w="1300" w:type="dxa"/>
            <w:tcBorders>
              <w:top w:val="nil"/>
              <w:left w:val="single" w:sz="8" w:space="0" w:color="000000"/>
              <w:bottom w:val="single" w:sz="4" w:space="0" w:color="AAAAAA"/>
              <w:right w:val="single" w:sz="4" w:space="0" w:color="AAAAAA"/>
            </w:tcBorders>
            <w:shd w:val="clear" w:color="auto" w:fill="auto"/>
            <w:vAlign w:val="center"/>
            <w:hideMark/>
          </w:tcPr>
          <w:p w14:paraId="3AFB0D78"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Sun. Apr. 23, 2017</w:t>
            </w:r>
          </w:p>
        </w:tc>
        <w:tc>
          <w:tcPr>
            <w:tcW w:w="5500" w:type="dxa"/>
            <w:tcBorders>
              <w:top w:val="nil"/>
              <w:left w:val="nil"/>
              <w:bottom w:val="single" w:sz="4" w:space="0" w:color="AAAAAA"/>
              <w:right w:val="single" w:sz="4" w:space="0" w:color="AAAAAA"/>
            </w:tcBorders>
            <w:shd w:val="clear" w:color="auto" w:fill="auto"/>
            <w:vAlign w:val="center"/>
            <w:hideMark/>
          </w:tcPr>
          <w:p w14:paraId="4C4087B0"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xml:space="preserve">         (2)      The Vision of Peter (10:9–16)</w:t>
            </w:r>
          </w:p>
        </w:tc>
        <w:tc>
          <w:tcPr>
            <w:tcW w:w="1120" w:type="dxa"/>
            <w:tcBorders>
              <w:top w:val="nil"/>
              <w:left w:val="nil"/>
              <w:bottom w:val="single" w:sz="4" w:space="0" w:color="AAAAAA"/>
              <w:right w:val="single" w:sz="8" w:space="0" w:color="000000"/>
            </w:tcBorders>
            <w:shd w:val="clear" w:color="auto" w:fill="auto"/>
            <w:noWrap/>
            <w:vAlign w:val="center"/>
            <w:hideMark/>
          </w:tcPr>
          <w:p w14:paraId="62A255A2"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T. Padgett</w:t>
            </w:r>
          </w:p>
        </w:tc>
      </w:tr>
      <w:tr w:rsidR="00EE5C99" w:rsidRPr="00EE5C99" w14:paraId="403A932F" w14:textId="77777777" w:rsidTr="00EE5C99">
        <w:trPr>
          <w:trHeight w:val="582"/>
        </w:trPr>
        <w:tc>
          <w:tcPr>
            <w:tcW w:w="1300" w:type="dxa"/>
            <w:tcBorders>
              <w:top w:val="nil"/>
              <w:left w:val="single" w:sz="8" w:space="0" w:color="000000"/>
              <w:bottom w:val="single" w:sz="4" w:space="0" w:color="AAAAAA"/>
              <w:right w:val="single" w:sz="4" w:space="0" w:color="AAAAAA"/>
            </w:tcBorders>
            <w:shd w:val="clear" w:color="000000" w:fill="DDDDDD"/>
            <w:vAlign w:val="center"/>
            <w:hideMark/>
          </w:tcPr>
          <w:p w14:paraId="335F8985"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Sun. Apr. 23, 2017 eve.</w:t>
            </w:r>
          </w:p>
        </w:tc>
        <w:tc>
          <w:tcPr>
            <w:tcW w:w="5500" w:type="dxa"/>
            <w:tcBorders>
              <w:top w:val="nil"/>
              <w:left w:val="nil"/>
              <w:bottom w:val="single" w:sz="4" w:space="0" w:color="AAAAAA"/>
              <w:right w:val="single" w:sz="4" w:space="0" w:color="AAAAAA"/>
            </w:tcBorders>
            <w:shd w:val="clear" w:color="000000" w:fill="DDDDDD"/>
            <w:vAlign w:val="center"/>
            <w:hideMark/>
          </w:tcPr>
          <w:p w14:paraId="732B891B"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(3) Peter's visit to Cornelius (10:18-23)</w:t>
            </w:r>
          </w:p>
        </w:tc>
        <w:tc>
          <w:tcPr>
            <w:tcW w:w="1120" w:type="dxa"/>
            <w:tcBorders>
              <w:top w:val="nil"/>
              <w:left w:val="nil"/>
              <w:bottom w:val="single" w:sz="4" w:space="0" w:color="AAAAAA"/>
              <w:right w:val="single" w:sz="8" w:space="0" w:color="000000"/>
            </w:tcBorders>
            <w:shd w:val="clear" w:color="000000" w:fill="DDDDDD"/>
            <w:noWrap/>
            <w:vAlign w:val="center"/>
            <w:hideMark/>
          </w:tcPr>
          <w:p w14:paraId="6837D02F"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B. Johnson</w:t>
            </w:r>
          </w:p>
        </w:tc>
      </w:tr>
      <w:tr w:rsidR="00EE5C99" w:rsidRPr="00EE5C99" w14:paraId="0D2BC8D1" w14:textId="77777777" w:rsidTr="00EE5C99">
        <w:trPr>
          <w:trHeight w:val="582"/>
        </w:trPr>
        <w:tc>
          <w:tcPr>
            <w:tcW w:w="1300" w:type="dxa"/>
            <w:tcBorders>
              <w:top w:val="nil"/>
              <w:left w:val="single" w:sz="8" w:space="0" w:color="000000"/>
              <w:bottom w:val="single" w:sz="4" w:space="0" w:color="AAAAAA"/>
              <w:right w:val="single" w:sz="4" w:space="0" w:color="AAAAAA"/>
            </w:tcBorders>
            <w:shd w:val="clear" w:color="000000" w:fill="FFDF7F"/>
            <w:vAlign w:val="center"/>
            <w:hideMark/>
          </w:tcPr>
          <w:p w14:paraId="222D526F"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Wed. Apr. 26, 2017</w:t>
            </w:r>
          </w:p>
        </w:tc>
        <w:tc>
          <w:tcPr>
            <w:tcW w:w="5500" w:type="dxa"/>
            <w:tcBorders>
              <w:top w:val="nil"/>
              <w:left w:val="nil"/>
              <w:bottom w:val="single" w:sz="4" w:space="0" w:color="AAAAAA"/>
              <w:right w:val="single" w:sz="4" w:space="0" w:color="AAAAAA"/>
            </w:tcBorders>
            <w:shd w:val="clear" w:color="000000" w:fill="FFDF7F"/>
            <w:vAlign w:val="center"/>
            <w:hideMark/>
          </w:tcPr>
          <w:p w14:paraId="3FC0366E"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xml:space="preserve">         (4)      Shared Visions (10:24–33)</w:t>
            </w:r>
          </w:p>
        </w:tc>
        <w:tc>
          <w:tcPr>
            <w:tcW w:w="1120" w:type="dxa"/>
            <w:tcBorders>
              <w:top w:val="nil"/>
              <w:left w:val="nil"/>
              <w:bottom w:val="single" w:sz="4" w:space="0" w:color="AAAAAA"/>
              <w:right w:val="single" w:sz="8" w:space="0" w:color="000000"/>
            </w:tcBorders>
            <w:shd w:val="clear" w:color="000000" w:fill="FFDF7F"/>
            <w:noWrap/>
            <w:vAlign w:val="center"/>
            <w:hideMark/>
          </w:tcPr>
          <w:p w14:paraId="4BF4E616"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T. Padgett</w:t>
            </w:r>
          </w:p>
        </w:tc>
      </w:tr>
      <w:tr w:rsidR="00EE5C99" w:rsidRPr="00EE5C99" w14:paraId="136861EA" w14:textId="77777777" w:rsidTr="00EE5C99">
        <w:trPr>
          <w:trHeight w:val="582"/>
        </w:trPr>
        <w:tc>
          <w:tcPr>
            <w:tcW w:w="1300" w:type="dxa"/>
            <w:tcBorders>
              <w:top w:val="nil"/>
              <w:left w:val="single" w:sz="8" w:space="0" w:color="000000"/>
              <w:bottom w:val="single" w:sz="4" w:space="0" w:color="AAAAAA"/>
              <w:right w:val="single" w:sz="4" w:space="0" w:color="AAAAAA"/>
            </w:tcBorders>
            <w:shd w:val="clear" w:color="auto" w:fill="auto"/>
            <w:vAlign w:val="center"/>
            <w:hideMark/>
          </w:tcPr>
          <w:p w14:paraId="63C39FD6"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Sun. Apr. 30, 2107</w:t>
            </w:r>
          </w:p>
        </w:tc>
        <w:tc>
          <w:tcPr>
            <w:tcW w:w="5500" w:type="dxa"/>
            <w:tcBorders>
              <w:top w:val="nil"/>
              <w:left w:val="nil"/>
              <w:bottom w:val="single" w:sz="4" w:space="0" w:color="AAAAAA"/>
              <w:right w:val="single" w:sz="4" w:space="0" w:color="AAAAAA"/>
            </w:tcBorders>
            <w:shd w:val="clear" w:color="auto" w:fill="auto"/>
            <w:vAlign w:val="center"/>
            <w:hideMark/>
          </w:tcPr>
          <w:p w14:paraId="62D7D17F"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xml:space="preserve">         (5)      Peter’s Witness (10:34–43)</w:t>
            </w:r>
          </w:p>
        </w:tc>
        <w:tc>
          <w:tcPr>
            <w:tcW w:w="1120" w:type="dxa"/>
            <w:tcBorders>
              <w:top w:val="nil"/>
              <w:left w:val="nil"/>
              <w:bottom w:val="single" w:sz="4" w:space="0" w:color="AAAAAA"/>
              <w:right w:val="single" w:sz="8" w:space="0" w:color="000000"/>
            </w:tcBorders>
            <w:shd w:val="clear" w:color="auto" w:fill="auto"/>
            <w:noWrap/>
            <w:vAlign w:val="center"/>
            <w:hideMark/>
          </w:tcPr>
          <w:p w14:paraId="0C8CDF8A"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B. Johnson</w:t>
            </w:r>
          </w:p>
        </w:tc>
      </w:tr>
      <w:tr w:rsidR="00EE5C99" w:rsidRPr="00EE5C99" w14:paraId="0BEAECC7" w14:textId="77777777" w:rsidTr="00EE5C99">
        <w:trPr>
          <w:trHeight w:val="330"/>
        </w:trPr>
        <w:tc>
          <w:tcPr>
            <w:tcW w:w="1300" w:type="dxa"/>
            <w:tcBorders>
              <w:top w:val="nil"/>
              <w:left w:val="single" w:sz="8" w:space="0" w:color="000000"/>
              <w:bottom w:val="single" w:sz="8" w:space="0" w:color="000000"/>
              <w:right w:val="single" w:sz="4" w:space="0" w:color="AAAAAA"/>
            </w:tcBorders>
            <w:shd w:val="clear" w:color="auto" w:fill="auto"/>
            <w:vAlign w:val="center"/>
            <w:hideMark/>
          </w:tcPr>
          <w:p w14:paraId="26810B00"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w:t>
            </w:r>
          </w:p>
        </w:tc>
        <w:tc>
          <w:tcPr>
            <w:tcW w:w="5500" w:type="dxa"/>
            <w:tcBorders>
              <w:top w:val="nil"/>
              <w:left w:val="nil"/>
              <w:bottom w:val="single" w:sz="8" w:space="0" w:color="000000"/>
              <w:right w:val="single" w:sz="4" w:space="0" w:color="AAAAAA"/>
            </w:tcBorders>
            <w:shd w:val="clear" w:color="000000" w:fill="FFFFFF"/>
            <w:vAlign w:val="center"/>
            <w:hideMark/>
          </w:tcPr>
          <w:p w14:paraId="3F8FD34B"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xml:space="preserve">         (6)      The Impartiality of the Spirit (10:44–48)</w:t>
            </w:r>
          </w:p>
        </w:tc>
        <w:tc>
          <w:tcPr>
            <w:tcW w:w="1120" w:type="dxa"/>
            <w:tcBorders>
              <w:top w:val="nil"/>
              <w:left w:val="nil"/>
              <w:bottom w:val="single" w:sz="8" w:space="0" w:color="000000"/>
              <w:right w:val="single" w:sz="8" w:space="0" w:color="000000"/>
            </w:tcBorders>
            <w:shd w:val="clear" w:color="000000" w:fill="FFFFFF"/>
            <w:noWrap/>
            <w:vAlign w:val="center"/>
            <w:hideMark/>
          </w:tcPr>
          <w:p w14:paraId="0BA9CB5A" w14:textId="77777777" w:rsidR="00EE5C99" w:rsidRPr="00EE5C99" w:rsidRDefault="00EE5C99" w:rsidP="00EE5C99">
            <w:pPr>
              <w:spacing w:after="0" w:line="240" w:lineRule="auto"/>
              <w:rPr>
                <w:rFonts w:ascii="Calibri" w:eastAsia="Times New Roman" w:hAnsi="Calibri" w:cs="Calibri"/>
                <w:color w:val="000000"/>
                <w:sz w:val="20"/>
                <w:szCs w:val="20"/>
              </w:rPr>
            </w:pPr>
            <w:r w:rsidRPr="00EE5C99">
              <w:rPr>
                <w:rFonts w:ascii="Calibri" w:eastAsia="Times New Roman" w:hAnsi="Calibri" w:cs="Calibri"/>
                <w:color w:val="000000"/>
                <w:sz w:val="20"/>
                <w:szCs w:val="20"/>
              </w:rPr>
              <w:t> </w:t>
            </w:r>
          </w:p>
        </w:tc>
      </w:tr>
    </w:tbl>
    <w:p w14:paraId="18893390" w14:textId="5569C493" w:rsidR="00EE5C99" w:rsidRDefault="00EE5C99" w:rsidP="00EE5C99">
      <w:pPr>
        <w:pBdr>
          <w:top w:val="nil"/>
          <w:left w:val="nil"/>
          <w:bottom w:val="nil"/>
          <w:right w:val="nil"/>
          <w:between w:val="nil"/>
          <w:bar w:val="nil"/>
        </w:pBdr>
        <w:spacing w:after="240" w:line="240" w:lineRule="auto"/>
        <w:ind w:left="360"/>
        <w:rPr>
          <w:rFonts w:ascii="Helvetica" w:eastAsia="Helvetica" w:hAnsi="Helvetica" w:cs="Helvetica"/>
          <w:color w:val="000000"/>
          <w:bdr w:val="nil"/>
        </w:rPr>
      </w:pPr>
    </w:p>
    <w:sectPr w:rsidR="00EE5C99" w:rsidSect="007456EB">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BBA34" w14:textId="77777777" w:rsidR="002E03A5" w:rsidRDefault="002E03A5" w:rsidP="00812B80">
      <w:pPr>
        <w:spacing w:after="0" w:line="240" w:lineRule="auto"/>
      </w:pPr>
      <w:r>
        <w:separator/>
      </w:r>
    </w:p>
  </w:endnote>
  <w:endnote w:type="continuationSeparator" w:id="0">
    <w:p w14:paraId="632A1B4F" w14:textId="77777777" w:rsidR="002E03A5" w:rsidRDefault="002E03A5" w:rsidP="0081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922FF" w14:textId="40E9627A" w:rsidR="002E03A5" w:rsidRDefault="002E03A5" w:rsidP="00812B80">
    <w:pPr>
      <w:spacing w:after="0"/>
    </w:pPr>
    <w:r>
      <w:t>Discovering the Church</w:t>
    </w:r>
    <w:r>
      <w:ptab w:relativeTo="margin" w:alignment="center" w:leader="none"/>
    </w:r>
    <w:r>
      <w:fldChar w:fldCharType="begin"/>
    </w:r>
    <w:r>
      <w:instrText xml:space="preserve"> PAGE  \* Arabic  \* MERGEFORMAT </w:instrText>
    </w:r>
    <w:r>
      <w:fldChar w:fldCharType="separate"/>
    </w:r>
    <w:r w:rsidR="00EE5C99">
      <w:rPr>
        <w:noProof/>
      </w:rPr>
      <w:t>5</w:t>
    </w:r>
    <w:r>
      <w:fldChar w:fldCharType="end"/>
    </w:r>
    <w:r>
      <w:t xml:space="preserve"> of </w:t>
    </w:r>
    <w:r w:rsidR="00EE5C99">
      <w:fldChar w:fldCharType="begin"/>
    </w:r>
    <w:r w:rsidR="00EE5C99">
      <w:instrText xml:space="preserve"> </w:instrText>
    </w:r>
    <w:r w:rsidR="00EE5C99">
      <w:instrText xml:space="preserve">NUMPAGES  \* Arabic  \* MERGEFORMAT </w:instrText>
    </w:r>
    <w:r w:rsidR="00EE5C99">
      <w:fldChar w:fldCharType="separate"/>
    </w:r>
    <w:r w:rsidR="00EE5C99">
      <w:rPr>
        <w:noProof/>
      </w:rPr>
      <w:t>6</w:t>
    </w:r>
    <w:r w:rsidR="00EE5C99">
      <w:rPr>
        <w:noProof/>
      </w:rPr>
      <w:fldChar w:fldCharType="end"/>
    </w:r>
    <w:r>
      <w:ptab w:relativeTo="margin" w:alignment="right" w:leader="none"/>
    </w:r>
    <w:r>
      <w:t>Barry G. Johnson, Sr.</w:t>
    </w:r>
  </w:p>
  <w:p w14:paraId="409091BD" w14:textId="15DB9DFE" w:rsidR="002E03A5" w:rsidRDefault="002E03A5">
    <w:r>
      <w:t>Through the book of Acts</w:t>
    </w:r>
    <w:r>
      <w:tab/>
    </w:r>
    <w:r>
      <w:tab/>
    </w:r>
    <w:r>
      <w:tab/>
    </w:r>
    <w:r>
      <w:tab/>
    </w:r>
    <w:r>
      <w:tab/>
    </w:r>
    <w:r>
      <w:tab/>
      <w:t xml:space="preserve">         </w:t>
    </w:r>
    <w:r w:rsidR="002D3D53">
      <w:tab/>
    </w:r>
    <w:r w:rsidR="002D3D53">
      <w:tab/>
    </w:r>
    <w:r>
      <w:t>www.barrygjohnsonsr.com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B37AF" w14:textId="77777777" w:rsidR="002E03A5" w:rsidRDefault="002E03A5" w:rsidP="00812B80">
      <w:pPr>
        <w:spacing w:after="0" w:line="240" w:lineRule="auto"/>
      </w:pPr>
      <w:r>
        <w:separator/>
      </w:r>
    </w:p>
  </w:footnote>
  <w:footnote w:type="continuationSeparator" w:id="0">
    <w:p w14:paraId="33C1AB59" w14:textId="77777777" w:rsidR="002E03A5" w:rsidRDefault="002E03A5" w:rsidP="00812B80">
      <w:pPr>
        <w:spacing w:after="0" w:line="240" w:lineRule="auto"/>
      </w:pPr>
      <w:r>
        <w:continuationSeparator/>
      </w:r>
    </w:p>
  </w:footnote>
  <w:footnote w:id="1">
    <w:p w14:paraId="4137CA3E" w14:textId="77777777" w:rsidR="000563CB" w:rsidRPr="000563CB" w:rsidRDefault="000563CB" w:rsidP="000563CB">
      <w:pPr>
        <w:rPr>
          <w:sz w:val="16"/>
          <w:szCs w:val="16"/>
        </w:rPr>
      </w:pPr>
      <w:r w:rsidRPr="000563CB">
        <w:rPr>
          <w:sz w:val="16"/>
          <w:szCs w:val="16"/>
          <w:vertAlign w:val="superscript"/>
        </w:rPr>
        <w:footnoteRef/>
      </w:r>
      <w:r w:rsidRPr="000563CB">
        <w:rPr>
          <w:sz w:val="16"/>
          <w:szCs w:val="16"/>
        </w:rPr>
        <w:t xml:space="preserve"> Stott, J. R. W. (1994). </w:t>
      </w:r>
      <w:hyperlink r:id="rId1" w:history="1">
        <w:r w:rsidRPr="000563CB">
          <w:rPr>
            <w:i/>
            <w:color w:val="0000FF"/>
            <w:sz w:val="16"/>
            <w:szCs w:val="16"/>
            <w:u w:val="single"/>
          </w:rPr>
          <w:t>The message of Acts: the Spirit, the church &amp; the world</w:t>
        </w:r>
      </w:hyperlink>
      <w:r w:rsidRPr="000563CB">
        <w:rPr>
          <w:sz w:val="16"/>
          <w:szCs w:val="16"/>
        </w:rPr>
        <w:t xml:space="preserve"> (pp. 149–150). Leicester, England; Downers Grove, IL: InterVarsity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87F6" w14:textId="7C590088" w:rsidR="002E03A5" w:rsidRPr="00812B80" w:rsidRDefault="000C4FB6">
    <w:pPr>
      <w:pStyle w:val="Header"/>
      <w:rPr>
        <w:sz w:val="48"/>
        <w:szCs w:val="48"/>
      </w:rPr>
    </w:pPr>
    <w:r>
      <w:rPr>
        <w:sz w:val="48"/>
        <w:szCs w:val="48"/>
      </w:rPr>
      <w:t>The Word and the Spirit</w:t>
    </w:r>
  </w:p>
  <w:p w14:paraId="1305D36F" w14:textId="77777777" w:rsidR="000C4FB6" w:rsidRDefault="000C4FB6" w:rsidP="000C4FB6">
    <w:r>
      <w:t xml:space="preserve">Acts 8:14–17 (ESV) </w:t>
    </w:r>
  </w:p>
  <w:p w14:paraId="618CF501" w14:textId="77777777" w:rsidR="000C4FB6" w:rsidRDefault="000C4FB6" w:rsidP="000C4FB6">
    <w:pPr>
      <w:spacing w:after="0"/>
      <w:ind w:firstLine="240"/>
      <w:rPr>
        <w:sz w:val="24"/>
        <w:szCs w:val="24"/>
      </w:rPr>
    </w:pPr>
    <w:r>
      <w:rPr>
        <w:rFonts w:ascii="Arial" w:hAnsi="Arial" w:cs="Arial"/>
        <w:b/>
        <w:bCs/>
        <w:sz w:val="24"/>
        <w:szCs w:val="24"/>
        <w:vertAlign w:val="superscript"/>
      </w:rPr>
      <w:t>14 </w:t>
    </w:r>
    <w:r>
      <w:rPr>
        <w:sz w:val="24"/>
        <w:szCs w:val="24"/>
      </w:rPr>
      <w:t xml:space="preserve">Now when the apostles at Jerusalem heard that Samaria had received the word of God, they sent to them Peter and John, </w:t>
    </w:r>
    <w:r>
      <w:rPr>
        <w:rFonts w:ascii="Arial" w:hAnsi="Arial" w:cs="Arial"/>
        <w:b/>
        <w:bCs/>
        <w:sz w:val="24"/>
        <w:szCs w:val="24"/>
        <w:vertAlign w:val="superscript"/>
      </w:rPr>
      <w:t>15 </w:t>
    </w:r>
    <w:r>
      <w:rPr>
        <w:sz w:val="24"/>
        <w:szCs w:val="24"/>
      </w:rPr>
      <w:t xml:space="preserve">who came down and prayed for them that they might receive the Holy Spirit, </w:t>
    </w:r>
    <w:r>
      <w:rPr>
        <w:rFonts w:ascii="Arial" w:hAnsi="Arial" w:cs="Arial"/>
        <w:b/>
        <w:bCs/>
        <w:sz w:val="24"/>
        <w:szCs w:val="24"/>
        <w:vertAlign w:val="superscript"/>
      </w:rPr>
      <w:t>16 </w:t>
    </w:r>
    <w:r>
      <w:rPr>
        <w:sz w:val="24"/>
        <w:szCs w:val="24"/>
      </w:rPr>
      <w:t xml:space="preserve">for he had not yet fallen on any of them, but they had only been baptized in the name of the Lord Jesus. </w:t>
    </w:r>
    <w:r>
      <w:rPr>
        <w:rFonts w:ascii="Arial" w:hAnsi="Arial" w:cs="Arial"/>
        <w:b/>
        <w:bCs/>
        <w:sz w:val="24"/>
        <w:szCs w:val="24"/>
        <w:vertAlign w:val="superscript"/>
      </w:rPr>
      <w:t>17 </w:t>
    </w:r>
    <w:r>
      <w:rPr>
        <w:sz w:val="24"/>
        <w:szCs w:val="24"/>
      </w:rPr>
      <w:t xml:space="preserve">Then they laid their hands on them and they received the Holy Spirit. </w:t>
    </w:r>
  </w:p>
  <w:p w14:paraId="5071BD41" w14:textId="77777777" w:rsidR="002E03A5" w:rsidRPr="00812B80" w:rsidRDefault="002E03A5" w:rsidP="000C4FB6">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75CF"/>
    <w:multiLevelType w:val="hybridMultilevel"/>
    <w:tmpl w:val="C83E6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D3B4F"/>
    <w:multiLevelType w:val="hybridMultilevel"/>
    <w:tmpl w:val="91AE613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94601"/>
    <w:multiLevelType w:val="hybridMultilevel"/>
    <w:tmpl w:val="99FE24E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A4A6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5C777E82"/>
    <w:multiLevelType w:val="hybridMultilevel"/>
    <w:tmpl w:val="EE0016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80"/>
    <w:rsid w:val="0003056C"/>
    <w:rsid w:val="000563CB"/>
    <w:rsid w:val="00090359"/>
    <w:rsid w:val="000C4FB6"/>
    <w:rsid w:val="00105D67"/>
    <w:rsid w:val="002A5475"/>
    <w:rsid w:val="002D3D53"/>
    <w:rsid w:val="002E03A5"/>
    <w:rsid w:val="003120BD"/>
    <w:rsid w:val="003B6DAC"/>
    <w:rsid w:val="004811EF"/>
    <w:rsid w:val="004B65D9"/>
    <w:rsid w:val="006A7012"/>
    <w:rsid w:val="00731E90"/>
    <w:rsid w:val="007456EB"/>
    <w:rsid w:val="007956B1"/>
    <w:rsid w:val="00812B80"/>
    <w:rsid w:val="0085025A"/>
    <w:rsid w:val="009906D5"/>
    <w:rsid w:val="00C34A48"/>
    <w:rsid w:val="00C77974"/>
    <w:rsid w:val="00D53EF4"/>
    <w:rsid w:val="00DA7D10"/>
    <w:rsid w:val="00DC4BE8"/>
    <w:rsid w:val="00DE3FF0"/>
    <w:rsid w:val="00E258A4"/>
    <w:rsid w:val="00EB0A9D"/>
    <w:rsid w:val="00EE5C99"/>
    <w:rsid w:val="00F0577A"/>
    <w:rsid w:val="00F17818"/>
    <w:rsid w:val="00F36096"/>
    <w:rsid w:val="00F50300"/>
    <w:rsid w:val="00FE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77DC"/>
  <w15:chartTrackingRefBased/>
  <w15:docId w15:val="{D050EEA4-AEED-41C1-B185-6DA7E1A4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12B80"/>
    <w:pPr>
      <w:widowControl w:val="0"/>
      <w:numPr>
        <w:numId w:val="1"/>
      </w:numPr>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812B80"/>
    <w:pPr>
      <w:widowControl w:val="0"/>
      <w:numPr>
        <w:ilvl w:val="1"/>
        <w:numId w:val="1"/>
      </w:numPr>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paragraph" w:styleId="Heading3">
    <w:name w:val="heading 3"/>
    <w:basedOn w:val="Normal"/>
    <w:next w:val="Normal"/>
    <w:link w:val="Heading3Char"/>
    <w:uiPriority w:val="99"/>
    <w:qFormat/>
    <w:rsid w:val="00812B80"/>
    <w:pPr>
      <w:widowControl w:val="0"/>
      <w:numPr>
        <w:ilvl w:val="2"/>
        <w:numId w:val="1"/>
      </w:numPr>
      <w:autoSpaceDE w:val="0"/>
      <w:autoSpaceDN w:val="0"/>
      <w:adjustRightInd w:val="0"/>
      <w:spacing w:before="260" w:after="180" w:line="240" w:lineRule="auto"/>
      <w:outlineLvl w:val="2"/>
    </w:pPr>
    <w:rPr>
      <w:rFonts w:ascii="Times New Roman" w:eastAsiaTheme="minorEastAsia" w:hAnsi="Times New Roman" w:cs="Times New Roman"/>
      <w:b/>
      <w:bCs/>
      <w:sz w:val="36"/>
      <w:szCs w:val="36"/>
    </w:rPr>
  </w:style>
  <w:style w:type="paragraph" w:styleId="Heading4">
    <w:name w:val="heading 4"/>
    <w:basedOn w:val="Normal"/>
    <w:next w:val="Normal"/>
    <w:link w:val="Heading4Char"/>
    <w:uiPriority w:val="9"/>
    <w:semiHidden/>
    <w:unhideWhenUsed/>
    <w:qFormat/>
    <w:rsid w:val="00FE206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E206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E206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E206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E206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206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2B80"/>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812B80"/>
    <w:rPr>
      <w:rFonts w:ascii="Times New Roman" w:eastAsiaTheme="minorEastAsia" w:hAnsi="Times New Roman" w:cs="Times New Roman"/>
      <w:sz w:val="42"/>
      <w:szCs w:val="42"/>
    </w:rPr>
  </w:style>
  <w:style w:type="character" w:customStyle="1" w:styleId="Heading3Char">
    <w:name w:val="Heading 3 Char"/>
    <w:basedOn w:val="DefaultParagraphFont"/>
    <w:link w:val="Heading3"/>
    <w:uiPriority w:val="99"/>
    <w:rsid w:val="00812B80"/>
    <w:rPr>
      <w:rFonts w:ascii="Times New Roman" w:eastAsiaTheme="minorEastAsia" w:hAnsi="Times New Roman" w:cs="Times New Roman"/>
      <w:b/>
      <w:bCs/>
      <w:sz w:val="36"/>
      <w:szCs w:val="36"/>
    </w:rPr>
  </w:style>
  <w:style w:type="paragraph" w:styleId="Header">
    <w:name w:val="header"/>
    <w:basedOn w:val="Normal"/>
    <w:link w:val="HeaderChar"/>
    <w:uiPriority w:val="99"/>
    <w:unhideWhenUsed/>
    <w:rsid w:val="00812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B80"/>
  </w:style>
  <w:style w:type="paragraph" w:styleId="Footer">
    <w:name w:val="footer"/>
    <w:basedOn w:val="Normal"/>
    <w:link w:val="FooterChar"/>
    <w:uiPriority w:val="99"/>
    <w:unhideWhenUsed/>
    <w:rsid w:val="00812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B80"/>
  </w:style>
  <w:style w:type="paragraph" w:styleId="ListParagraph">
    <w:name w:val="List Paragraph"/>
    <w:basedOn w:val="Normal"/>
    <w:uiPriority w:val="34"/>
    <w:qFormat/>
    <w:rsid w:val="00FE2065"/>
    <w:pPr>
      <w:ind w:left="720"/>
      <w:contextualSpacing/>
    </w:pPr>
  </w:style>
  <w:style w:type="character" w:customStyle="1" w:styleId="Heading4Char">
    <w:name w:val="Heading 4 Char"/>
    <w:basedOn w:val="DefaultParagraphFont"/>
    <w:link w:val="Heading4"/>
    <w:uiPriority w:val="9"/>
    <w:semiHidden/>
    <w:rsid w:val="00FE206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E206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E206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E206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E20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2065"/>
    <w:rPr>
      <w:rFonts w:asciiTheme="majorHAnsi" w:eastAsiaTheme="majorEastAsia" w:hAnsiTheme="majorHAnsi" w:cstheme="majorBidi"/>
      <w:i/>
      <w:iCs/>
      <w:color w:val="272727" w:themeColor="text1" w:themeTint="D8"/>
      <w:sz w:val="21"/>
      <w:szCs w:val="21"/>
    </w:rPr>
  </w:style>
  <w:style w:type="paragraph" w:customStyle="1" w:styleId="Default">
    <w:name w:val="Default"/>
    <w:rsid w:val="007456EB"/>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BalloonText">
    <w:name w:val="Balloon Text"/>
    <w:basedOn w:val="Normal"/>
    <w:link w:val="BalloonTextChar"/>
    <w:uiPriority w:val="99"/>
    <w:semiHidden/>
    <w:unhideWhenUsed/>
    <w:rsid w:val="00312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51569">
      <w:bodyDiv w:val="1"/>
      <w:marLeft w:val="0"/>
      <w:marRight w:val="0"/>
      <w:marTop w:val="0"/>
      <w:marBottom w:val="0"/>
      <w:divBdr>
        <w:top w:val="none" w:sz="0" w:space="0" w:color="auto"/>
        <w:left w:val="none" w:sz="0" w:space="0" w:color="auto"/>
        <w:bottom w:val="none" w:sz="0" w:space="0" w:color="auto"/>
        <w:right w:val="none" w:sz="0" w:space="0" w:color="auto"/>
      </w:divBdr>
    </w:div>
    <w:div w:id="105777220">
      <w:bodyDiv w:val="1"/>
      <w:marLeft w:val="0"/>
      <w:marRight w:val="0"/>
      <w:marTop w:val="0"/>
      <w:marBottom w:val="0"/>
      <w:divBdr>
        <w:top w:val="none" w:sz="0" w:space="0" w:color="auto"/>
        <w:left w:val="none" w:sz="0" w:space="0" w:color="auto"/>
        <w:bottom w:val="none" w:sz="0" w:space="0" w:color="auto"/>
        <w:right w:val="none" w:sz="0" w:space="0" w:color="auto"/>
      </w:divBdr>
    </w:div>
    <w:div w:id="202786556">
      <w:bodyDiv w:val="1"/>
      <w:marLeft w:val="0"/>
      <w:marRight w:val="0"/>
      <w:marTop w:val="0"/>
      <w:marBottom w:val="0"/>
      <w:divBdr>
        <w:top w:val="none" w:sz="0" w:space="0" w:color="auto"/>
        <w:left w:val="none" w:sz="0" w:space="0" w:color="auto"/>
        <w:bottom w:val="none" w:sz="0" w:space="0" w:color="auto"/>
        <w:right w:val="none" w:sz="0" w:space="0" w:color="auto"/>
      </w:divBdr>
    </w:div>
    <w:div w:id="211818869">
      <w:bodyDiv w:val="1"/>
      <w:marLeft w:val="0"/>
      <w:marRight w:val="0"/>
      <w:marTop w:val="0"/>
      <w:marBottom w:val="0"/>
      <w:divBdr>
        <w:top w:val="none" w:sz="0" w:space="0" w:color="auto"/>
        <w:left w:val="none" w:sz="0" w:space="0" w:color="auto"/>
        <w:bottom w:val="none" w:sz="0" w:space="0" w:color="auto"/>
        <w:right w:val="none" w:sz="0" w:space="0" w:color="auto"/>
      </w:divBdr>
    </w:div>
    <w:div w:id="274486827">
      <w:bodyDiv w:val="1"/>
      <w:marLeft w:val="0"/>
      <w:marRight w:val="0"/>
      <w:marTop w:val="0"/>
      <w:marBottom w:val="0"/>
      <w:divBdr>
        <w:top w:val="none" w:sz="0" w:space="0" w:color="auto"/>
        <w:left w:val="none" w:sz="0" w:space="0" w:color="auto"/>
        <w:bottom w:val="none" w:sz="0" w:space="0" w:color="auto"/>
        <w:right w:val="none" w:sz="0" w:space="0" w:color="auto"/>
      </w:divBdr>
    </w:div>
    <w:div w:id="305745484">
      <w:bodyDiv w:val="1"/>
      <w:marLeft w:val="0"/>
      <w:marRight w:val="0"/>
      <w:marTop w:val="0"/>
      <w:marBottom w:val="0"/>
      <w:divBdr>
        <w:top w:val="none" w:sz="0" w:space="0" w:color="auto"/>
        <w:left w:val="none" w:sz="0" w:space="0" w:color="auto"/>
        <w:bottom w:val="none" w:sz="0" w:space="0" w:color="auto"/>
        <w:right w:val="none" w:sz="0" w:space="0" w:color="auto"/>
      </w:divBdr>
    </w:div>
    <w:div w:id="336077673">
      <w:bodyDiv w:val="1"/>
      <w:marLeft w:val="0"/>
      <w:marRight w:val="0"/>
      <w:marTop w:val="0"/>
      <w:marBottom w:val="0"/>
      <w:divBdr>
        <w:top w:val="none" w:sz="0" w:space="0" w:color="auto"/>
        <w:left w:val="none" w:sz="0" w:space="0" w:color="auto"/>
        <w:bottom w:val="none" w:sz="0" w:space="0" w:color="auto"/>
        <w:right w:val="none" w:sz="0" w:space="0" w:color="auto"/>
      </w:divBdr>
    </w:div>
    <w:div w:id="343829514">
      <w:bodyDiv w:val="1"/>
      <w:marLeft w:val="0"/>
      <w:marRight w:val="0"/>
      <w:marTop w:val="0"/>
      <w:marBottom w:val="0"/>
      <w:divBdr>
        <w:top w:val="none" w:sz="0" w:space="0" w:color="auto"/>
        <w:left w:val="none" w:sz="0" w:space="0" w:color="auto"/>
        <w:bottom w:val="none" w:sz="0" w:space="0" w:color="auto"/>
        <w:right w:val="none" w:sz="0" w:space="0" w:color="auto"/>
      </w:divBdr>
    </w:div>
    <w:div w:id="367343691">
      <w:bodyDiv w:val="1"/>
      <w:marLeft w:val="0"/>
      <w:marRight w:val="0"/>
      <w:marTop w:val="0"/>
      <w:marBottom w:val="0"/>
      <w:divBdr>
        <w:top w:val="none" w:sz="0" w:space="0" w:color="auto"/>
        <w:left w:val="none" w:sz="0" w:space="0" w:color="auto"/>
        <w:bottom w:val="none" w:sz="0" w:space="0" w:color="auto"/>
        <w:right w:val="none" w:sz="0" w:space="0" w:color="auto"/>
      </w:divBdr>
    </w:div>
    <w:div w:id="484660335">
      <w:bodyDiv w:val="1"/>
      <w:marLeft w:val="0"/>
      <w:marRight w:val="0"/>
      <w:marTop w:val="0"/>
      <w:marBottom w:val="0"/>
      <w:divBdr>
        <w:top w:val="none" w:sz="0" w:space="0" w:color="auto"/>
        <w:left w:val="none" w:sz="0" w:space="0" w:color="auto"/>
        <w:bottom w:val="none" w:sz="0" w:space="0" w:color="auto"/>
        <w:right w:val="none" w:sz="0" w:space="0" w:color="auto"/>
      </w:divBdr>
    </w:div>
    <w:div w:id="489715332">
      <w:bodyDiv w:val="1"/>
      <w:marLeft w:val="0"/>
      <w:marRight w:val="0"/>
      <w:marTop w:val="0"/>
      <w:marBottom w:val="0"/>
      <w:divBdr>
        <w:top w:val="none" w:sz="0" w:space="0" w:color="auto"/>
        <w:left w:val="none" w:sz="0" w:space="0" w:color="auto"/>
        <w:bottom w:val="none" w:sz="0" w:space="0" w:color="auto"/>
        <w:right w:val="none" w:sz="0" w:space="0" w:color="auto"/>
      </w:divBdr>
    </w:div>
    <w:div w:id="496387195">
      <w:bodyDiv w:val="1"/>
      <w:marLeft w:val="0"/>
      <w:marRight w:val="0"/>
      <w:marTop w:val="0"/>
      <w:marBottom w:val="0"/>
      <w:divBdr>
        <w:top w:val="none" w:sz="0" w:space="0" w:color="auto"/>
        <w:left w:val="none" w:sz="0" w:space="0" w:color="auto"/>
        <w:bottom w:val="none" w:sz="0" w:space="0" w:color="auto"/>
        <w:right w:val="none" w:sz="0" w:space="0" w:color="auto"/>
      </w:divBdr>
    </w:div>
    <w:div w:id="541208766">
      <w:bodyDiv w:val="1"/>
      <w:marLeft w:val="0"/>
      <w:marRight w:val="0"/>
      <w:marTop w:val="0"/>
      <w:marBottom w:val="0"/>
      <w:divBdr>
        <w:top w:val="none" w:sz="0" w:space="0" w:color="auto"/>
        <w:left w:val="none" w:sz="0" w:space="0" w:color="auto"/>
        <w:bottom w:val="none" w:sz="0" w:space="0" w:color="auto"/>
        <w:right w:val="none" w:sz="0" w:space="0" w:color="auto"/>
      </w:divBdr>
    </w:div>
    <w:div w:id="646130401">
      <w:bodyDiv w:val="1"/>
      <w:marLeft w:val="0"/>
      <w:marRight w:val="0"/>
      <w:marTop w:val="0"/>
      <w:marBottom w:val="0"/>
      <w:divBdr>
        <w:top w:val="none" w:sz="0" w:space="0" w:color="auto"/>
        <w:left w:val="none" w:sz="0" w:space="0" w:color="auto"/>
        <w:bottom w:val="none" w:sz="0" w:space="0" w:color="auto"/>
        <w:right w:val="none" w:sz="0" w:space="0" w:color="auto"/>
      </w:divBdr>
    </w:div>
    <w:div w:id="864055582">
      <w:bodyDiv w:val="1"/>
      <w:marLeft w:val="0"/>
      <w:marRight w:val="0"/>
      <w:marTop w:val="0"/>
      <w:marBottom w:val="0"/>
      <w:divBdr>
        <w:top w:val="none" w:sz="0" w:space="0" w:color="auto"/>
        <w:left w:val="none" w:sz="0" w:space="0" w:color="auto"/>
        <w:bottom w:val="none" w:sz="0" w:space="0" w:color="auto"/>
        <w:right w:val="none" w:sz="0" w:space="0" w:color="auto"/>
      </w:divBdr>
    </w:div>
    <w:div w:id="999776521">
      <w:bodyDiv w:val="1"/>
      <w:marLeft w:val="0"/>
      <w:marRight w:val="0"/>
      <w:marTop w:val="0"/>
      <w:marBottom w:val="0"/>
      <w:divBdr>
        <w:top w:val="none" w:sz="0" w:space="0" w:color="auto"/>
        <w:left w:val="none" w:sz="0" w:space="0" w:color="auto"/>
        <w:bottom w:val="none" w:sz="0" w:space="0" w:color="auto"/>
        <w:right w:val="none" w:sz="0" w:space="0" w:color="auto"/>
      </w:divBdr>
    </w:div>
    <w:div w:id="1035153884">
      <w:bodyDiv w:val="1"/>
      <w:marLeft w:val="0"/>
      <w:marRight w:val="0"/>
      <w:marTop w:val="0"/>
      <w:marBottom w:val="0"/>
      <w:divBdr>
        <w:top w:val="none" w:sz="0" w:space="0" w:color="auto"/>
        <w:left w:val="none" w:sz="0" w:space="0" w:color="auto"/>
        <w:bottom w:val="none" w:sz="0" w:space="0" w:color="auto"/>
        <w:right w:val="none" w:sz="0" w:space="0" w:color="auto"/>
      </w:divBdr>
    </w:div>
    <w:div w:id="1050958262">
      <w:bodyDiv w:val="1"/>
      <w:marLeft w:val="0"/>
      <w:marRight w:val="0"/>
      <w:marTop w:val="0"/>
      <w:marBottom w:val="0"/>
      <w:divBdr>
        <w:top w:val="none" w:sz="0" w:space="0" w:color="auto"/>
        <w:left w:val="none" w:sz="0" w:space="0" w:color="auto"/>
        <w:bottom w:val="none" w:sz="0" w:space="0" w:color="auto"/>
        <w:right w:val="none" w:sz="0" w:space="0" w:color="auto"/>
      </w:divBdr>
    </w:div>
    <w:div w:id="1231502655">
      <w:bodyDiv w:val="1"/>
      <w:marLeft w:val="0"/>
      <w:marRight w:val="0"/>
      <w:marTop w:val="0"/>
      <w:marBottom w:val="0"/>
      <w:divBdr>
        <w:top w:val="none" w:sz="0" w:space="0" w:color="auto"/>
        <w:left w:val="none" w:sz="0" w:space="0" w:color="auto"/>
        <w:bottom w:val="none" w:sz="0" w:space="0" w:color="auto"/>
        <w:right w:val="none" w:sz="0" w:space="0" w:color="auto"/>
      </w:divBdr>
    </w:div>
    <w:div w:id="1231773891">
      <w:bodyDiv w:val="1"/>
      <w:marLeft w:val="0"/>
      <w:marRight w:val="0"/>
      <w:marTop w:val="0"/>
      <w:marBottom w:val="0"/>
      <w:divBdr>
        <w:top w:val="none" w:sz="0" w:space="0" w:color="auto"/>
        <w:left w:val="none" w:sz="0" w:space="0" w:color="auto"/>
        <w:bottom w:val="none" w:sz="0" w:space="0" w:color="auto"/>
        <w:right w:val="none" w:sz="0" w:space="0" w:color="auto"/>
      </w:divBdr>
    </w:div>
    <w:div w:id="1234661105">
      <w:bodyDiv w:val="1"/>
      <w:marLeft w:val="0"/>
      <w:marRight w:val="0"/>
      <w:marTop w:val="0"/>
      <w:marBottom w:val="0"/>
      <w:divBdr>
        <w:top w:val="none" w:sz="0" w:space="0" w:color="auto"/>
        <w:left w:val="none" w:sz="0" w:space="0" w:color="auto"/>
        <w:bottom w:val="none" w:sz="0" w:space="0" w:color="auto"/>
        <w:right w:val="none" w:sz="0" w:space="0" w:color="auto"/>
      </w:divBdr>
    </w:div>
    <w:div w:id="1256280267">
      <w:bodyDiv w:val="1"/>
      <w:marLeft w:val="0"/>
      <w:marRight w:val="0"/>
      <w:marTop w:val="0"/>
      <w:marBottom w:val="0"/>
      <w:divBdr>
        <w:top w:val="none" w:sz="0" w:space="0" w:color="auto"/>
        <w:left w:val="none" w:sz="0" w:space="0" w:color="auto"/>
        <w:bottom w:val="none" w:sz="0" w:space="0" w:color="auto"/>
        <w:right w:val="none" w:sz="0" w:space="0" w:color="auto"/>
      </w:divBdr>
    </w:div>
    <w:div w:id="1297297534">
      <w:bodyDiv w:val="1"/>
      <w:marLeft w:val="0"/>
      <w:marRight w:val="0"/>
      <w:marTop w:val="0"/>
      <w:marBottom w:val="0"/>
      <w:divBdr>
        <w:top w:val="none" w:sz="0" w:space="0" w:color="auto"/>
        <w:left w:val="none" w:sz="0" w:space="0" w:color="auto"/>
        <w:bottom w:val="none" w:sz="0" w:space="0" w:color="auto"/>
        <w:right w:val="none" w:sz="0" w:space="0" w:color="auto"/>
      </w:divBdr>
    </w:div>
    <w:div w:id="1306668980">
      <w:bodyDiv w:val="1"/>
      <w:marLeft w:val="0"/>
      <w:marRight w:val="0"/>
      <w:marTop w:val="0"/>
      <w:marBottom w:val="0"/>
      <w:divBdr>
        <w:top w:val="none" w:sz="0" w:space="0" w:color="auto"/>
        <w:left w:val="none" w:sz="0" w:space="0" w:color="auto"/>
        <w:bottom w:val="none" w:sz="0" w:space="0" w:color="auto"/>
        <w:right w:val="none" w:sz="0" w:space="0" w:color="auto"/>
      </w:divBdr>
    </w:div>
    <w:div w:id="1441604819">
      <w:bodyDiv w:val="1"/>
      <w:marLeft w:val="0"/>
      <w:marRight w:val="0"/>
      <w:marTop w:val="0"/>
      <w:marBottom w:val="0"/>
      <w:divBdr>
        <w:top w:val="none" w:sz="0" w:space="0" w:color="auto"/>
        <w:left w:val="none" w:sz="0" w:space="0" w:color="auto"/>
        <w:bottom w:val="none" w:sz="0" w:space="0" w:color="auto"/>
        <w:right w:val="none" w:sz="0" w:space="0" w:color="auto"/>
      </w:divBdr>
    </w:div>
    <w:div w:id="1478573475">
      <w:bodyDiv w:val="1"/>
      <w:marLeft w:val="0"/>
      <w:marRight w:val="0"/>
      <w:marTop w:val="0"/>
      <w:marBottom w:val="0"/>
      <w:divBdr>
        <w:top w:val="none" w:sz="0" w:space="0" w:color="auto"/>
        <w:left w:val="none" w:sz="0" w:space="0" w:color="auto"/>
        <w:bottom w:val="none" w:sz="0" w:space="0" w:color="auto"/>
        <w:right w:val="none" w:sz="0" w:space="0" w:color="auto"/>
      </w:divBdr>
    </w:div>
    <w:div w:id="1609854696">
      <w:bodyDiv w:val="1"/>
      <w:marLeft w:val="0"/>
      <w:marRight w:val="0"/>
      <w:marTop w:val="0"/>
      <w:marBottom w:val="0"/>
      <w:divBdr>
        <w:top w:val="none" w:sz="0" w:space="0" w:color="auto"/>
        <w:left w:val="none" w:sz="0" w:space="0" w:color="auto"/>
        <w:bottom w:val="none" w:sz="0" w:space="0" w:color="auto"/>
        <w:right w:val="none" w:sz="0" w:space="0" w:color="auto"/>
      </w:divBdr>
    </w:div>
    <w:div w:id="1655256602">
      <w:bodyDiv w:val="1"/>
      <w:marLeft w:val="0"/>
      <w:marRight w:val="0"/>
      <w:marTop w:val="0"/>
      <w:marBottom w:val="0"/>
      <w:divBdr>
        <w:top w:val="none" w:sz="0" w:space="0" w:color="auto"/>
        <w:left w:val="none" w:sz="0" w:space="0" w:color="auto"/>
        <w:bottom w:val="none" w:sz="0" w:space="0" w:color="auto"/>
        <w:right w:val="none" w:sz="0" w:space="0" w:color="auto"/>
      </w:divBdr>
    </w:div>
    <w:div w:id="1656841389">
      <w:bodyDiv w:val="1"/>
      <w:marLeft w:val="0"/>
      <w:marRight w:val="0"/>
      <w:marTop w:val="0"/>
      <w:marBottom w:val="0"/>
      <w:divBdr>
        <w:top w:val="none" w:sz="0" w:space="0" w:color="auto"/>
        <w:left w:val="none" w:sz="0" w:space="0" w:color="auto"/>
        <w:bottom w:val="none" w:sz="0" w:space="0" w:color="auto"/>
        <w:right w:val="none" w:sz="0" w:space="0" w:color="auto"/>
      </w:divBdr>
    </w:div>
    <w:div w:id="1762214184">
      <w:bodyDiv w:val="1"/>
      <w:marLeft w:val="0"/>
      <w:marRight w:val="0"/>
      <w:marTop w:val="0"/>
      <w:marBottom w:val="0"/>
      <w:divBdr>
        <w:top w:val="none" w:sz="0" w:space="0" w:color="auto"/>
        <w:left w:val="none" w:sz="0" w:space="0" w:color="auto"/>
        <w:bottom w:val="none" w:sz="0" w:space="0" w:color="auto"/>
        <w:right w:val="none" w:sz="0" w:space="0" w:color="auto"/>
      </w:divBdr>
    </w:div>
    <w:div w:id="1919051737">
      <w:bodyDiv w:val="1"/>
      <w:marLeft w:val="0"/>
      <w:marRight w:val="0"/>
      <w:marTop w:val="0"/>
      <w:marBottom w:val="0"/>
      <w:divBdr>
        <w:top w:val="none" w:sz="0" w:space="0" w:color="auto"/>
        <w:left w:val="none" w:sz="0" w:space="0" w:color="auto"/>
        <w:bottom w:val="none" w:sz="0" w:space="0" w:color="auto"/>
        <w:right w:val="none" w:sz="0" w:space="0" w:color="auto"/>
      </w:divBdr>
    </w:div>
    <w:div w:id="1930574706">
      <w:bodyDiv w:val="1"/>
      <w:marLeft w:val="0"/>
      <w:marRight w:val="0"/>
      <w:marTop w:val="0"/>
      <w:marBottom w:val="0"/>
      <w:divBdr>
        <w:top w:val="none" w:sz="0" w:space="0" w:color="auto"/>
        <w:left w:val="none" w:sz="0" w:space="0" w:color="auto"/>
        <w:bottom w:val="none" w:sz="0" w:space="0" w:color="auto"/>
        <w:right w:val="none" w:sz="0" w:space="0" w:color="auto"/>
      </w:divBdr>
    </w:div>
    <w:div w:id="1987977686">
      <w:bodyDiv w:val="1"/>
      <w:marLeft w:val="0"/>
      <w:marRight w:val="0"/>
      <w:marTop w:val="0"/>
      <w:marBottom w:val="0"/>
      <w:divBdr>
        <w:top w:val="none" w:sz="0" w:space="0" w:color="auto"/>
        <w:left w:val="none" w:sz="0" w:space="0" w:color="auto"/>
        <w:bottom w:val="none" w:sz="0" w:space="0" w:color="auto"/>
        <w:right w:val="none" w:sz="0" w:space="0" w:color="auto"/>
      </w:divBdr>
    </w:div>
    <w:div w:id="2053650106">
      <w:bodyDiv w:val="1"/>
      <w:marLeft w:val="0"/>
      <w:marRight w:val="0"/>
      <w:marTop w:val="0"/>
      <w:marBottom w:val="0"/>
      <w:divBdr>
        <w:top w:val="none" w:sz="0" w:space="0" w:color="auto"/>
        <w:left w:val="none" w:sz="0" w:space="0" w:color="auto"/>
        <w:bottom w:val="none" w:sz="0" w:space="0" w:color="auto"/>
        <w:right w:val="none" w:sz="0" w:space="0" w:color="auto"/>
      </w:divBdr>
    </w:div>
    <w:div w:id="2099788337">
      <w:bodyDiv w:val="1"/>
      <w:marLeft w:val="0"/>
      <w:marRight w:val="0"/>
      <w:marTop w:val="0"/>
      <w:marBottom w:val="0"/>
      <w:divBdr>
        <w:top w:val="none" w:sz="0" w:space="0" w:color="auto"/>
        <w:left w:val="none" w:sz="0" w:space="0" w:color="auto"/>
        <w:bottom w:val="none" w:sz="0" w:space="0" w:color="auto"/>
        <w:right w:val="none" w:sz="0" w:space="0" w:color="auto"/>
      </w:divBdr>
    </w:div>
    <w:div w:id="2108112738">
      <w:bodyDiv w:val="1"/>
      <w:marLeft w:val="0"/>
      <w:marRight w:val="0"/>
      <w:marTop w:val="0"/>
      <w:marBottom w:val="0"/>
      <w:divBdr>
        <w:top w:val="none" w:sz="0" w:space="0" w:color="auto"/>
        <w:left w:val="none" w:sz="0" w:space="0" w:color="auto"/>
        <w:bottom w:val="none" w:sz="0" w:space="0" w:color="auto"/>
        <w:right w:val="none" w:sz="0" w:space="0" w:color="auto"/>
      </w:divBdr>
    </w:div>
    <w:div w:id="2141726698">
      <w:bodyDiv w:val="1"/>
      <w:marLeft w:val="0"/>
      <w:marRight w:val="0"/>
      <w:marTop w:val="0"/>
      <w:marBottom w:val="0"/>
      <w:divBdr>
        <w:top w:val="none" w:sz="0" w:space="0" w:color="auto"/>
        <w:left w:val="none" w:sz="0" w:space="0" w:color="auto"/>
        <w:bottom w:val="none" w:sz="0" w:space="0" w:color="auto"/>
        <w:right w:val="none" w:sz="0" w:space="0" w:color="auto"/>
      </w:divBdr>
    </w:div>
    <w:div w:id="2144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bstus65ac;ref=Bible.Ac8.14-17;off=46;ctx=_and_John_(8:14$E2$80$9317)$0A~The_apostles_in_J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3</cp:revision>
  <cp:lastPrinted>2017-03-12T13:11:00Z</cp:lastPrinted>
  <dcterms:created xsi:type="dcterms:W3CDTF">2017-03-19T11:23:00Z</dcterms:created>
  <dcterms:modified xsi:type="dcterms:W3CDTF">2017-03-19T13:07:00Z</dcterms:modified>
</cp:coreProperties>
</file>